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99B5F" w14:textId="77777777" w:rsidR="00B824C9" w:rsidRPr="00D365FC" w:rsidRDefault="00B824C9" w:rsidP="00B824C9">
      <w:pPr>
        <w:spacing w:after="0"/>
        <w:jc w:val="center"/>
        <w:rPr>
          <w:rFonts w:ascii="Arial" w:hAnsi="Arial" w:cs="Arial"/>
          <w:b/>
          <w:lang w:val="es-MX"/>
        </w:rPr>
      </w:pPr>
      <w:bookmarkStart w:id="0" w:name="_GoBack"/>
      <w:bookmarkEnd w:id="0"/>
      <w:r w:rsidRPr="00D365FC">
        <w:rPr>
          <w:rFonts w:ascii="Arial" w:hAnsi="Arial" w:cs="Arial"/>
          <w:b/>
          <w:lang w:val="es-MX"/>
        </w:rPr>
        <w:t>FLUJO DE RECURSOS</w:t>
      </w:r>
    </w:p>
    <w:p w14:paraId="3A5A7769" w14:textId="77777777" w:rsidR="00B824C9" w:rsidRDefault="00B824C9" w:rsidP="00B824C9">
      <w:pPr>
        <w:spacing w:after="0"/>
        <w:jc w:val="both"/>
        <w:rPr>
          <w:rFonts w:ascii="Arial" w:hAnsi="Arial" w:cs="Arial"/>
          <w:lang w:val="es-MX"/>
        </w:rPr>
      </w:pPr>
    </w:p>
    <w:p w14:paraId="3BA3C033" w14:textId="77777777" w:rsidR="00B824C9" w:rsidRPr="00D365FC" w:rsidRDefault="00B824C9" w:rsidP="00B824C9">
      <w:pPr>
        <w:spacing w:after="0"/>
        <w:jc w:val="both"/>
        <w:rPr>
          <w:rFonts w:ascii="Arial" w:hAnsi="Arial" w:cs="Arial"/>
          <w:lang w:val="es-MX"/>
        </w:rPr>
      </w:pPr>
      <w:r w:rsidRPr="00D365FC">
        <w:rPr>
          <w:rFonts w:ascii="Arial" w:hAnsi="Arial" w:cs="Arial"/>
          <w:lang w:val="es-MX"/>
        </w:rPr>
        <w:t xml:space="preserve">Como competencia desde la Ley 715 de 2001, cuya función principal radica en la Asesoría y Asistencia Técnica, se </w:t>
      </w:r>
      <w:r>
        <w:rPr>
          <w:rFonts w:ascii="Arial" w:hAnsi="Arial" w:cs="Arial"/>
          <w:lang w:val="es-MX"/>
        </w:rPr>
        <w:t>realizan</w:t>
      </w:r>
      <w:r w:rsidRPr="00D365FC">
        <w:rPr>
          <w:rFonts w:ascii="Arial" w:hAnsi="Arial" w:cs="Arial"/>
          <w:lang w:val="es-MX"/>
        </w:rPr>
        <w:t xml:space="preserve"> diferentes actividades dirigidas a las Entidades Territoriales del Orden Municipal, mediante “Encuentros regionales” y “Asesorías Individualizadas” las cuales integran los conceptos y temas que se detallan a continuación:</w:t>
      </w:r>
    </w:p>
    <w:p w14:paraId="14114231" w14:textId="77777777" w:rsidR="00B824C9" w:rsidRDefault="00B824C9" w:rsidP="00B824C9">
      <w:pPr>
        <w:spacing w:after="0"/>
        <w:jc w:val="both"/>
        <w:rPr>
          <w:rFonts w:ascii="Arial" w:hAnsi="Arial" w:cs="Arial"/>
          <w:b/>
        </w:rPr>
      </w:pPr>
    </w:p>
    <w:p w14:paraId="75250739" w14:textId="77777777" w:rsidR="00B824C9" w:rsidRPr="00D365FC" w:rsidRDefault="00B824C9" w:rsidP="00B824C9">
      <w:pPr>
        <w:spacing w:after="0"/>
        <w:jc w:val="both"/>
        <w:rPr>
          <w:rFonts w:ascii="Arial" w:hAnsi="Arial" w:cs="Arial"/>
          <w:lang w:val="es-MX"/>
        </w:rPr>
      </w:pPr>
      <w:r w:rsidRPr="00D365FC">
        <w:rPr>
          <w:rFonts w:ascii="Arial" w:hAnsi="Arial" w:cs="Arial"/>
          <w:b/>
          <w:lang w:val="es-MX"/>
        </w:rPr>
        <w:t>Necesidad Identificada:</w:t>
      </w:r>
      <w:r w:rsidRPr="00D365FC">
        <w:rPr>
          <w:rFonts w:ascii="Arial" w:hAnsi="Arial" w:cs="Arial"/>
          <w:lang w:val="es-MX"/>
        </w:rPr>
        <w:t xml:space="preserve"> Asesora</w:t>
      </w:r>
      <w:r>
        <w:rPr>
          <w:rFonts w:ascii="Arial" w:hAnsi="Arial" w:cs="Arial"/>
          <w:lang w:val="es-MX"/>
        </w:rPr>
        <w:t>r</w:t>
      </w:r>
      <w:r w:rsidRPr="00D365FC">
        <w:rPr>
          <w:rFonts w:ascii="Arial" w:hAnsi="Arial" w:cs="Arial"/>
          <w:lang w:val="es-MX"/>
        </w:rPr>
        <w:t xml:space="preserve"> a los Secretarios de Salud y demás funcionarios de la misma, sobre el manejo de los recursos financieros del régimen subsidiado (Asignación y ejecución) y el uso de excedentes en la cuenta maestra.</w:t>
      </w:r>
    </w:p>
    <w:p w14:paraId="2893031B" w14:textId="77777777" w:rsidR="00B824C9" w:rsidRDefault="00B824C9" w:rsidP="00B824C9">
      <w:pPr>
        <w:spacing w:after="0"/>
        <w:jc w:val="both"/>
        <w:rPr>
          <w:rFonts w:ascii="Arial" w:hAnsi="Arial" w:cs="Arial"/>
          <w:lang w:val="es-MX"/>
        </w:rPr>
      </w:pPr>
    </w:p>
    <w:p w14:paraId="2AEADDC7" w14:textId="77777777" w:rsidR="00B824C9" w:rsidRPr="00D365FC" w:rsidRDefault="00B824C9" w:rsidP="00B824C9">
      <w:pPr>
        <w:spacing w:after="0"/>
        <w:jc w:val="both"/>
        <w:rPr>
          <w:rFonts w:ascii="Arial" w:hAnsi="Arial" w:cs="Arial"/>
          <w:lang w:val="es-MX"/>
        </w:rPr>
      </w:pPr>
      <w:r w:rsidRPr="00D365FC">
        <w:rPr>
          <w:rFonts w:ascii="Arial" w:hAnsi="Arial" w:cs="Arial"/>
          <w:b/>
          <w:lang w:val="es-MX"/>
        </w:rPr>
        <w:t>Objetivo:</w:t>
      </w:r>
      <w:r w:rsidRPr="00D365FC">
        <w:rPr>
          <w:rFonts w:ascii="Arial" w:hAnsi="Arial" w:cs="Arial"/>
          <w:lang w:val="es-MX"/>
        </w:rPr>
        <w:t xml:space="preserve"> Unificar los conceptos sobre la asignación y ejecución de los recursos financieros del Régimen Subsidiado, Flujo de Recursos (Decreto 780 de 2016).</w:t>
      </w:r>
    </w:p>
    <w:p w14:paraId="0F4AF343" w14:textId="77777777" w:rsidR="00B824C9" w:rsidRDefault="00B824C9" w:rsidP="00B824C9">
      <w:pPr>
        <w:spacing w:after="0"/>
        <w:jc w:val="both"/>
        <w:rPr>
          <w:rFonts w:ascii="Arial" w:hAnsi="Arial" w:cs="Arial"/>
          <w:lang w:val="es-MX"/>
        </w:rPr>
      </w:pPr>
    </w:p>
    <w:p w14:paraId="49630E42" w14:textId="77777777" w:rsidR="00B824C9" w:rsidRDefault="00B824C9" w:rsidP="00B824C9">
      <w:pPr>
        <w:spacing w:after="0"/>
        <w:ind w:right="74"/>
        <w:jc w:val="both"/>
        <w:rPr>
          <w:rFonts w:ascii="Arial" w:eastAsia="Times New Roman" w:hAnsi="Arial" w:cs="Arial"/>
        </w:rPr>
      </w:pPr>
      <w:r w:rsidRPr="00D365FC">
        <w:rPr>
          <w:rFonts w:ascii="Arial" w:eastAsia="Times New Roman" w:hAnsi="Arial" w:cs="Arial"/>
        </w:rPr>
        <w:t>De acuerdo a lineamientos dados en vigencias anteriores y a publicación oportuna del monto estimado de recursos por parte del Ministerio de Salud y Protección Social, se ha podido cumplir, en términos generales, con lo establecido en la norma, la cual dicta que el Acto Administrativo</w:t>
      </w:r>
      <w:r w:rsidRPr="00D365FC">
        <w:t xml:space="preserve"> </w:t>
      </w:r>
      <w:r w:rsidRPr="00D365FC">
        <w:rPr>
          <w:rFonts w:ascii="Arial" w:eastAsia="Times New Roman" w:hAnsi="Arial" w:cs="Arial"/>
        </w:rPr>
        <w:t xml:space="preserve">por medio del cual se destinan recursos para garantizar la continuidad del aseguramiento de los afiliados al régimen subsidiado </w:t>
      </w:r>
      <w:r w:rsidRPr="00FE57D5">
        <w:rPr>
          <w:rFonts w:ascii="Arial" w:eastAsia="Times New Roman" w:hAnsi="Arial" w:cs="Arial"/>
          <w:b/>
        </w:rPr>
        <w:t>debe de estar perfeccionado dentro de los primeros 15 días hábiles de la vigencia</w:t>
      </w:r>
      <w:r>
        <w:rPr>
          <w:rFonts w:ascii="Arial" w:eastAsia="Times New Roman" w:hAnsi="Arial" w:cs="Arial"/>
          <w:b/>
        </w:rPr>
        <w:t>;</w:t>
      </w:r>
      <w:r w:rsidRPr="00D365FC">
        <w:rPr>
          <w:rFonts w:ascii="Arial" w:eastAsia="Times New Roman" w:hAnsi="Arial" w:cs="Arial"/>
        </w:rPr>
        <w:t xml:space="preserve">  </w:t>
      </w:r>
      <w:r>
        <w:rPr>
          <w:rFonts w:ascii="Arial" w:eastAsia="Times New Roman" w:hAnsi="Arial" w:cs="Arial"/>
        </w:rPr>
        <w:t>por lo tanto, se</w:t>
      </w:r>
      <w:r w:rsidRPr="00D365FC">
        <w:rPr>
          <w:rFonts w:ascii="Arial" w:eastAsia="Times New Roman" w:hAnsi="Arial" w:cs="Arial"/>
        </w:rPr>
        <w:t xml:space="preserve"> da a conocer </w:t>
      </w:r>
      <w:r>
        <w:rPr>
          <w:rFonts w:ascii="Arial" w:eastAsia="Times New Roman" w:hAnsi="Arial" w:cs="Arial"/>
        </w:rPr>
        <w:t>la</w:t>
      </w:r>
      <w:r w:rsidRPr="00D365FC">
        <w:rPr>
          <w:rFonts w:ascii="Arial" w:eastAsia="Times New Roman" w:hAnsi="Arial" w:cs="Arial"/>
        </w:rPr>
        <w:t xml:space="preserve"> </w:t>
      </w:r>
      <w:r>
        <w:rPr>
          <w:rFonts w:ascii="Arial" w:eastAsia="Times New Roman" w:hAnsi="Arial" w:cs="Arial"/>
        </w:rPr>
        <w:t xml:space="preserve">matriz cofinanciación proyectada para la vigencia 2026 </w:t>
      </w:r>
      <w:bookmarkStart w:id="1" w:name="_Hlk187142359"/>
      <w:r>
        <w:rPr>
          <w:rFonts w:ascii="Arial" w:eastAsia="Times New Roman" w:hAnsi="Arial" w:cs="Arial"/>
        </w:rPr>
        <w:t>“</w:t>
      </w:r>
      <w:r w:rsidRPr="000B3A70">
        <w:rPr>
          <w:rFonts w:ascii="Arial" w:eastAsia="Times New Roman" w:hAnsi="Arial" w:cs="Arial"/>
        </w:rPr>
        <w:t>Monto-Estimado-Recursos-RS-2026-Octubre-2025</w:t>
      </w:r>
      <w:r>
        <w:rPr>
          <w:rFonts w:ascii="Arial" w:eastAsia="Times New Roman" w:hAnsi="Arial" w:cs="Arial"/>
        </w:rPr>
        <w:t>”</w:t>
      </w:r>
      <w:bookmarkEnd w:id="1"/>
      <w:r w:rsidRPr="00D365FC">
        <w:rPr>
          <w:rFonts w:ascii="Arial" w:eastAsia="Times New Roman" w:hAnsi="Arial" w:cs="Arial"/>
        </w:rPr>
        <w:t xml:space="preserve"> </w:t>
      </w:r>
      <w:r>
        <w:rPr>
          <w:rFonts w:ascii="Arial" w:eastAsia="Times New Roman" w:hAnsi="Arial" w:cs="Arial"/>
        </w:rPr>
        <w:t xml:space="preserve">publicada en octubre del 2025  </w:t>
      </w:r>
      <w:r w:rsidRPr="00D365FC">
        <w:rPr>
          <w:rFonts w:ascii="Arial" w:eastAsia="Times New Roman" w:hAnsi="Arial" w:cs="Arial"/>
        </w:rPr>
        <w:t xml:space="preserve">por parte del </w:t>
      </w:r>
      <w:r>
        <w:rPr>
          <w:rFonts w:ascii="Arial" w:eastAsia="Times New Roman" w:hAnsi="Arial" w:cs="Arial"/>
        </w:rPr>
        <w:t>M</w:t>
      </w:r>
      <w:r w:rsidRPr="00D365FC">
        <w:rPr>
          <w:rFonts w:ascii="Arial" w:eastAsia="Times New Roman" w:hAnsi="Arial" w:cs="Arial"/>
        </w:rPr>
        <w:t>inisterio</w:t>
      </w:r>
      <w:r>
        <w:rPr>
          <w:rFonts w:ascii="Arial" w:eastAsia="Times New Roman" w:hAnsi="Arial" w:cs="Arial"/>
        </w:rPr>
        <w:t xml:space="preserve"> de Salud y Protección Social en su página web</w:t>
      </w:r>
      <w:r w:rsidRPr="00D365FC">
        <w:rPr>
          <w:rFonts w:ascii="Arial" w:eastAsia="Times New Roman" w:hAnsi="Arial" w:cs="Arial"/>
        </w:rPr>
        <w:t>.</w:t>
      </w:r>
    </w:p>
    <w:p w14:paraId="7826C74D" w14:textId="77777777" w:rsidR="00B824C9" w:rsidRDefault="00B824C9" w:rsidP="00B824C9">
      <w:pPr>
        <w:spacing w:after="0"/>
        <w:ind w:right="74"/>
        <w:jc w:val="both"/>
        <w:rPr>
          <w:rFonts w:ascii="Arial" w:eastAsia="Times New Roman" w:hAnsi="Arial" w:cs="Arial"/>
        </w:rPr>
      </w:pPr>
    </w:p>
    <w:p w14:paraId="02B8C033" w14:textId="77777777" w:rsidR="00B824C9" w:rsidRDefault="00B824C9" w:rsidP="00B824C9">
      <w:pPr>
        <w:spacing w:after="0"/>
        <w:jc w:val="center"/>
        <w:rPr>
          <w:rFonts w:ascii="Arial" w:hAnsi="Arial" w:cs="Arial"/>
          <w:b/>
          <w:bCs/>
        </w:rPr>
      </w:pPr>
    </w:p>
    <w:p w14:paraId="04B2154F" w14:textId="77777777" w:rsidR="00B824C9" w:rsidRDefault="00B824C9" w:rsidP="00B824C9">
      <w:pPr>
        <w:spacing w:after="0"/>
        <w:jc w:val="center"/>
        <w:rPr>
          <w:rFonts w:ascii="Arial" w:hAnsi="Arial" w:cs="Arial"/>
          <w:b/>
          <w:bCs/>
        </w:rPr>
      </w:pPr>
      <w:r w:rsidRPr="001E68A2">
        <w:rPr>
          <w:rFonts w:ascii="Arial" w:hAnsi="Arial" w:cs="Arial"/>
          <w:b/>
          <w:bCs/>
        </w:rPr>
        <w:t>PRESUPUESTACION DE RECURSOS ESFUERZO PROPIO MUNICIPAL</w:t>
      </w:r>
    </w:p>
    <w:p w14:paraId="3EE834B2" w14:textId="77777777" w:rsidR="00B824C9" w:rsidRDefault="00B824C9" w:rsidP="00B824C9">
      <w:pPr>
        <w:spacing w:after="0"/>
        <w:jc w:val="center"/>
        <w:rPr>
          <w:rFonts w:ascii="Arial" w:hAnsi="Arial" w:cs="Arial"/>
          <w:b/>
          <w:bCs/>
        </w:rPr>
      </w:pPr>
    </w:p>
    <w:p w14:paraId="6D3A5596" w14:textId="77777777" w:rsidR="00B824C9" w:rsidRPr="00734D83" w:rsidRDefault="00B824C9" w:rsidP="00B824C9">
      <w:pPr>
        <w:spacing w:after="0"/>
        <w:jc w:val="both"/>
        <w:rPr>
          <w:rFonts w:ascii="Arial" w:hAnsi="Arial" w:cs="Arial"/>
          <w:i/>
          <w:iCs/>
        </w:rPr>
      </w:pPr>
      <w:r w:rsidRPr="001E68A2">
        <w:rPr>
          <w:rFonts w:ascii="Arial" w:hAnsi="Arial" w:cs="Arial"/>
        </w:rPr>
        <w:t xml:space="preserve">Decreto 780 de 2016, el cual estipula en el </w:t>
      </w:r>
      <w:r w:rsidRPr="00734D83">
        <w:rPr>
          <w:rFonts w:ascii="Arial" w:hAnsi="Arial" w:cs="Arial"/>
          <w:i/>
          <w:iCs/>
        </w:rPr>
        <w:t>“</w:t>
      </w:r>
      <w:r w:rsidRPr="00734D83">
        <w:rPr>
          <w:rFonts w:ascii="Arial" w:hAnsi="Arial" w:cs="Arial"/>
          <w:b/>
          <w:i/>
          <w:iCs/>
        </w:rPr>
        <w:t>Artículo 2.3.2.2.2. Presupuestación y ordenación del gasto de los recursos que financian y cofinancian el régimen subsidiado.</w:t>
      </w:r>
      <w:r w:rsidRPr="00734D83">
        <w:rPr>
          <w:rFonts w:ascii="Arial" w:hAnsi="Arial" w:cs="Arial"/>
          <w:i/>
          <w:iCs/>
        </w:rPr>
        <w:t> La responsabilidad en la presupuestación y la ordenación del gasto de los recursos que financian y cofinancian el Régimen Subsidiado, mediante la determinación de los beneficiarios de los subsidios, es de la entidad territorial.</w:t>
      </w:r>
    </w:p>
    <w:p w14:paraId="71F2509A" w14:textId="77777777" w:rsidR="00B824C9" w:rsidRPr="00734D83" w:rsidRDefault="00B824C9" w:rsidP="00B824C9">
      <w:pPr>
        <w:spacing w:after="0"/>
        <w:jc w:val="both"/>
        <w:rPr>
          <w:rFonts w:ascii="Arial" w:hAnsi="Arial" w:cs="Arial"/>
          <w:i/>
          <w:iCs/>
        </w:rPr>
      </w:pPr>
    </w:p>
    <w:p w14:paraId="780B208C" w14:textId="77777777" w:rsidR="00B824C9" w:rsidRPr="001E68A2" w:rsidRDefault="00B824C9" w:rsidP="00B824C9">
      <w:pPr>
        <w:spacing w:after="0"/>
        <w:jc w:val="both"/>
        <w:rPr>
          <w:rFonts w:ascii="Arial" w:hAnsi="Arial" w:cs="Arial"/>
        </w:rPr>
      </w:pPr>
      <w:r w:rsidRPr="00734D83">
        <w:rPr>
          <w:rFonts w:ascii="Arial" w:hAnsi="Arial" w:cs="Arial"/>
          <w:i/>
          <w:iCs/>
        </w:rPr>
        <w:t>Para tal efecto, las entidades territoriales deberán informar al Ministerio de la Protección Social antes del 1° de septiembre de cada año, los recursos de esfuerzo propio destinados a financiar el Régimen Subsidiado, incluyendo las rentas cedidas departamentales y distritales, incorporados en sus anteproyectos de presupuesto para la siguiente vigencia fiscal. Para la presupuestación de estos recursos, los distritos y departamentos deberán sujetarse a lo establecido en el Numeral 1 del Artículo 44 de la Ley 1438 de 2011 que modifica el artículo 214 de la Ley 100 de 1993.”</w:t>
      </w:r>
    </w:p>
    <w:p w14:paraId="5DEC9DC2" w14:textId="77777777" w:rsidR="00B824C9" w:rsidRPr="001E68A2" w:rsidRDefault="00B824C9" w:rsidP="00B824C9">
      <w:pPr>
        <w:spacing w:after="0"/>
        <w:ind w:left="284"/>
        <w:jc w:val="both"/>
        <w:rPr>
          <w:rFonts w:ascii="Arial" w:hAnsi="Arial" w:cs="Arial"/>
        </w:rPr>
      </w:pPr>
    </w:p>
    <w:p w14:paraId="596D01E7" w14:textId="77777777" w:rsidR="00B824C9" w:rsidRDefault="00B824C9" w:rsidP="00B824C9">
      <w:pPr>
        <w:pStyle w:val="Textoindependiente"/>
        <w:jc w:val="both"/>
        <w:rPr>
          <w:rFonts w:cs="Arial"/>
          <w:sz w:val="24"/>
        </w:rPr>
      </w:pPr>
      <w:r w:rsidRPr="001E68A2">
        <w:rPr>
          <w:rFonts w:cs="Arial"/>
          <w:sz w:val="24"/>
        </w:rPr>
        <w:t xml:space="preserve">De acuerdo a lo anterior </w:t>
      </w:r>
      <w:r w:rsidRPr="001E68A2">
        <w:rPr>
          <w:rFonts w:cs="Arial"/>
          <w:b/>
          <w:sz w:val="24"/>
          <w:u w:val="single"/>
        </w:rPr>
        <w:t>se solicita enviar antes del 1° de Septiembre de 202</w:t>
      </w:r>
      <w:r>
        <w:rPr>
          <w:rFonts w:cs="Arial"/>
          <w:b/>
          <w:sz w:val="24"/>
          <w:u w:val="single"/>
        </w:rPr>
        <w:t>6</w:t>
      </w:r>
      <w:r w:rsidRPr="001E68A2">
        <w:rPr>
          <w:rFonts w:cs="Arial"/>
          <w:b/>
          <w:sz w:val="24"/>
          <w:u w:val="single"/>
        </w:rPr>
        <w:t xml:space="preserve"> el certificado donde se evidencia la partida presupuestal con recursos de esfuerzo propio, incorporada en el anteproyecto del</w:t>
      </w:r>
      <w:r>
        <w:rPr>
          <w:rFonts w:cs="Arial"/>
          <w:b/>
          <w:sz w:val="24"/>
          <w:u w:val="single"/>
        </w:rPr>
        <w:t xml:space="preserve"> Presupuesto de la vigencia 2027</w:t>
      </w:r>
      <w:r w:rsidRPr="001E68A2">
        <w:rPr>
          <w:rFonts w:cs="Arial"/>
          <w:sz w:val="24"/>
        </w:rPr>
        <w:t>, firmada por el Señor Alcalde y el Secretario de Hacienda o quien cumpla sus funciones, teniendo en cuenta lo definido por el artículo 49 de la Ley 1438 de 2011, el cual establece que los montos que venían aportando para financiar la salud en su territorio no podrán disminuir.</w:t>
      </w:r>
    </w:p>
    <w:p w14:paraId="45EEE05F" w14:textId="77777777" w:rsidR="00B824C9" w:rsidRDefault="00B824C9" w:rsidP="00B824C9">
      <w:pPr>
        <w:pStyle w:val="Textoindependiente"/>
        <w:jc w:val="both"/>
        <w:rPr>
          <w:rFonts w:cs="Arial"/>
          <w:sz w:val="24"/>
        </w:rPr>
      </w:pPr>
    </w:p>
    <w:p w14:paraId="7822741A" w14:textId="77777777" w:rsidR="00B824C9" w:rsidRPr="001E68A2" w:rsidRDefault="00B824C9" w:rsidP="00B824C9">
      <w:pPr>
        <w:pStyle w:val="Textoindependiente"/>
        <w:jc w:val="both"/>
        <w:rPr>
          <w:rFonts w:cs="Arial"/>
          <w:sz w:val="24"/>
        </w:rPr>
      </w:pPr>
      <w:r>
        <w:rPr>
          <w:rFonts w:cs="Arial"/>
          <w:sz w:val="24"/>
        </w:rPr>
        <w:t>Esta información la deberán certificar en los términos establecidos en el Decreto 1355 de 2018, el cual define los formatos para reportar los recursos de esfuerzo propio para la cofinanciación de régimen subsidiado y los recursos de funcionamiento, información que se solicitará desde esta dependencia los primeros días del mes de agosto y que tendrá fecha límite para su envío hasta el martes 18 de agosto de 2026.</w:t>
      </w:r>
    </w:p>
    <w:p w14:paraId="5CCCF03F" w14:textId="77777777" w:rsidR="00B824C9" w:rsidRPr="001E68A2" w:rsidRDefault="00B824C9" w:rsidP="00B824C9">
      <w:pPr>
        <w:pStyle w:val="Textoindependiente"/>
        <w:jc w:val="both"/>
        <w:rPr>
          <w:rFonts w:cs="Arial"/>
          <w:sz w:val="24"/>
        </w:rPr>
      </w:pPr>
    </w:p>
    <w:p w14:paraId="3D2982D2" w14:textId="77777777" w:rsidR="00B824C9" w:rsidRPr="001E68A2" w:rsidRDefault="00B824C9" w:rsidP="00B824C9">
      <w:pPr>
        <w:pStyle w:val="Textoindependiente"/>
        <w:jc w:val="both"/>
        <w:rPr>
          <w:rFonts w:cs="Arial"/>
          <w:sz w:val="24"/>
        </w:rPr>
      </w:pPr>
      <w:r w:rsidRPr="001E68A2">
        <w:rPr>
          <w:rFonts w:cs="Arial"/>
          <w:sz w:val="24"/>
        </w:rPr>
        <w:t xml:space="preserve">De presentarse el caso en que el municipio no pueda garantizar los recursos de esfuerzo propio CON Situación de Fondos, deberá acreditar la “Insuficiencia Financiera”, en concordancia con el artículo 49 de la Ley 1438 de 2011, para lo cual el Representante Legal del municipio y el Jefe de Presupuesto deberán certificar, ante el Ministerio de Salud y Protección Social la ejecución presupuestal de las últimas tres (3) vigencias fiscales de las fuentes de esfuerzo propio, así como la explicación justificada de la disminución que genera la insuficiencia. </w:t>
      </w:r>
    </w:p>
    <w:p w14:paraId="7C8C7546" w14:textId="77777777" w:rsidR="00B824C9" w:rsidRPr="00D73FE5" w:rsidRDefault="00B824C9" w:rsidP="00B824C9">
      <w:pPr>
        <w:pStyle w:val="Textoindependiente"/>
        <w:jc w:val="both"/>
        <w:rPr>
          <w:rFonts w:cs="Arial"/>
        </w:rPr>
      </w:pPr>
    </w:p>
    <w:p w14:paraId="337BE71B" w14:textId="77777777" w:rsidR="00B824C9" w:rsidRPr="001E68A2" w:rsidRDefault="00B824C9" w:rsidP="00B824C9">
      <w:pPr>
        <w:pStyle w:val="Textoindependiente"/>
        <w:jc w:val="both"/>
        <w:rPr>
          <w:rFonts w:cs="Arial"/>
          <w:sz w:val="24"/>
        </w:rPr>
      </w:pPr>
      <w:r w:rsidRPr="001E68A2">
        <w:rPr>
          <w:rFonts w:cs="Arial"/>
          <w:sz w:val="24"/>
        </w:rPr>
        <w:t>La información de los municipios que acrediten insuficiencia financiera ante el Ministerio, será remitida a la Superintendencia Nacional de Salud, para que esta entidad en el marco de sus competencias realice las acciones de inspección y vigilancia sobre la ejecución de los recursos de esfuerzo propio.</w:t>
      </w:r>
    </w:p>
    <w:p w14:paraId="335DC735" w14:textId="77777777" w:rsidR="00B824C9" w:rsidRDefault="00B824C9" w:rsidP="00B824C9">
      <w:pPr>
        <w:spacing w:after="0"/>
        <w:jc w:val="center"/>
        <w:rPr>
          <w:rFonts w:ascii="Arial" w:hAnsi="Arial" w:cs="Arial"/>
          <w:b/>
          <w:bCs/>
        </w:rPr>
      </w:pPr>
    </w:p>
    <w:p w14:paraId="2FB01246" w14:textId="77777777" w:rsidR="00B824C9" w:rsidRPr="001E68A2" w:rsidRDefault="00B824C9" w:rsidP="00B824C9">
      <w:pPr>
        <w:spacing w:after="0"/>
        <w:jc w:val="center"/>
        <w:rPr>
          <w:rFonts w:ascii="Arial" w:hAnsi="Arial" w:cs="Arial"/>
          <w:b/>
          <w:bCs/>
        </w:rPr>
      </w:pPr>
    </w:p>
    <w:p w14:paraId="10B9CEFD" w14:textId="77777777" w:rsidR="00B824C9" w:rsidRPr="00D365FC" w:rsidRDefault="00B824C9" w:rsidP="00B824C9">
      <w:pPr>
        <w:spacing w:after="0"/>
        <w:jc w:val="center"/>
        <w:rPr>
          <w:rFonts w:ascii="Arial" w:eastAsia="Times New Roman" w:hAnsi="Arial" w:cs="Arial"/>
          <w:b/>
          <w:bCs/>
          <w:i/>
        </w:rPr>
      </w:pPr>
      <w:r w:rsidRPr="00D365FC">
        <w:rPr>
          <w:rFonts w:ascii="Arial" w:eastAsia="Times New Roman" w:hAnsi="Arial" w:cs="Arial"/>
          <w:b/>
          <w:bCs/>
          <w:i/>
        </w:rPr>
        <w:t>MATRIZ DE COFINANCIACIÓN - ACTOS ADMINISTRATIVOS Y LIQUIDACIÓN MENSUAL DE AFILIADOS</w:t>
      </w:r>
    </w:p>
    <w:p w14:paraId="4346854B" w14:textId="77777777" w:rsidR="00B824C9" w:rsidRPr="00D365FC" w:rsidRDefault="00B824C9" w:rsidP="00B824C9">
      <w:pPr>
        <w:spacing w:after="0"/>
        <w:jc w:val="center"/>
        <w:rPr>
          <w:rFonts w:ascii="Arial" w:eastAsia="Times New Roman" w:hAnsi="Arial" w:cs="Arial"/>
          <w:i/>
        </w:rPr>
      </w:pPr>
    </w:p>
    <w:p w14:paraId="03746FBB" w14:textId="77777777" w:rsidR="00B824C9" w:rsidRPr="00710946" w:rsidRDefault="00B824C9" w:rsidP="00B824C9">
      <w:pPr>
        <w:spacing w:after="0"/>
        <w:jc w:val="both"/>
        <w:rPr>
          <w:rFonts w:ascii="Arial" w:eastAsia="Times New Roman" w:hAnsi="Arial" w:cs="Arial"/>
          <w:b/>
          <w:bCs/>
          <w:i/>
        </w:rPr>
      </w:pPr>
      <w:r w:rsidRPr="00D365FC">
        <w:rPr>
          <w:rFonts w:ascii="Arial" w:eastAsia="Times New Roman" w:hAnsi="Arial" w:cs="Arial"/>
          <w:b/>
          <w:bCs/>
          <w:i/>
        </w:rPr>
        <w:t>Decreto 780 de 2016 - Regulación del Artículo 29 de la Ley 1438 de 2011</w:t>
      </w:r>
      <w:r w:rsidRPr="00D365FC">
        <w:rPr>
          <w:rFonts w:ascii="Arial" w:eastAsia="Times New Roman" w:hAnsi="Arial" w:cs="Arial"/>
          <w:b/>
          <w:bCs/>
          <w:i/>
        </w:rPr>
        <w:br/>
      </w:r>
      <w:r w:rsidRPr="00D365FC">
        <w:rPr>
          <w:rFonts w:ascii="Arial" w:eastAsia="Times New Roman" w:hAnsi="Arial" w:cs="Arial"/>
          <w:b/>
          <w:bCs/>
          <w:i/>
        </w:rPr>
        <w:br/>
      </w:r>
      <w:r w:rsidRPr="00710946">
        <w:rPr>
          <w:rFonts w:ascii="Arial" w:eastAsia="Times New Roman" w:hAnsi="Arial" w:cs="Arial"/>
          <w:b/>
          <w:bCs/>
          <w:i/>
        </w:rPr>
        <w:t>“</w:t>
      </w:r>
      <w:r w:rsidRPr="00710946">
        <w:rPr>
          <w:rFonts w:ascii="Arial" w:eastAsia="Times New Roman" w:hAnsi="Arial" w:cs="Arial"/>
          <w:b/>
          <w:bCs/>
          <w:i/>
          <w:color w:val="000000"/>
          <w:shd w:val="clear" w:color="auto" w:fill="FFFFFF"/>
        </w:rPr>
        <w:t xml:space="preserve">Artículo 2.3.2.2.3. </w:t>
      </w:r>
      <w:r w:rsidRPr="00710946">
        <w:rPr>
          <w:rFonts w:ascii="Arial" w:eastAsia="Times New Roman" w:hAnsi="Arial" w:cs="Arial"/>
          <w:b/>
          <w:bCs/>
          <w:i/>
        </w:rPr>
        <w:t>Instrumento jurídico para definir el compromiso presupuestal de las entidades territoriales.</w:t>
      </w:r>
    </w:p>
    <w:p w14:paraId="24EF187A" w14:textId="77777777" w:rsidR="00B824C9" w:rsidRPr="00710946" w:rsidRDefault="00B824C9" w:rsidP="00B824C9">
      <w:pPr>
        <w:spacing w:after="0"/>
        <w:jc w:val="both"/>
        <w:rPr>
          <w:rFonts w:ascii="Arial" w:eastAsia="Times New Roman" w:hAnsi="Arial" w:cs="Arial"/>
          <w:i/>
        </w:rPr>
      </w:pPr>
      <w:r w:rsidRPr="00710946">
        <w:rPr>
          <w:rFonts w:ascii="Arial" w:eastAsia="Times New Roman" w:hAnsi="Arial" w:cs="Arial"/>
          <w:b/>
          <w:i/>
        </w:rPr>
        <w:t>En los primeros quince (15) días hábiles del mes de enero de cada año</w:t>
      </w:r>
      <w:r w:rsidRPr="00710946">
        <w:rPr>
          <w:rFonts w:ascii="Arial" w:eastAsia="Times New Roman" w:hAnsi="Arial" w:cs="Arial"/>
          <w:i/>
        </w:rPr>
        <w:t xml:space="preserve">, las entidades territoriales emitirán un acto administrativo mediante el cual se realizará el compromiso presupuestal del total de los recursos del Régimen Subsidiado en su jurisdicción, para la vigencia fiscal comprendida entre el 1° de enero y el 31 de diciembre del respectivo año, </w:t>
      </w:r>
      <w:r w:rsidRPr="00710946">
        <w:rPr>
          <w:rFonts w:ascii="Arial" w:eastAsia="Times New Roman" w:hAnsi="Arial" w:cs="Arial"/>
          <w:i/>
        </w:rPr>
        <w:lastRenderedPageBreak/>
        <w:t xml:space="preserve">basado en la información de la Base de Datos Única de Afiliados y el </w:t>
      </w:r>
      <w:r w:rsidRPr="00710946">
        <w:rPr>
          <w:rFonts w:ascii="Arial" w:eastAsia="Times New Roman" w:hAnsi="Arial" w:cs="Arial"/>
          <w:b/>
          <w:i/>
        </w:rPr>
        <w:t>monto de recursos</w:t>
      </w:r>
      <w:r w:rsidRPr="00710946">
        <w:rPr>
          <w:rFonts w:ascii="Arial" w:eastAsia="Times New Roman" w:hAnsi="Arial" w:cs="Arial"/>
          <w:i/>
        </w:rPr>
        <w:t xml:space="preserve"> incorporado en su presupuesto.</w:t>
      </w:r>
    </w:p>
    <w:p w14:paraId="038AB500" w14:textId="77777777" w:rsidR="00B824C9" w:rsidRPr="00D365FC" w:rsidRDefault="00B824C9" w:rsidP="00B824C9">
      <w:pPr>
        <w:spacing w:after="0"/>
        <w:jc w:val="both"/>
        <w:rPr>
          <w:rFonts w:ascii="Arial" w:eastAsia="Times New Roman" w:hAnsi="Arial" w:cs="Arial"/>
          <w:i/>
        </w:rPr>
      </w:pPr>
    </w:p>
    <w:p w14:paraId="7B4E68B5" w14:textId="77777777" w:rsidR="00B824C9" w:rsidRPr="00D365FC" w:rsidRDefault="00B824C9" w:rsidP="00B824C9">
      <w:pPr>
        <w:spacing w:after="0"/>
        <w:jc w:val="both"/>
        <w:rPr>
          <w:rFonts w:ascii="Arial" w:eastAsia="Times New Roman" w:hAnsi="Arial" w:cs="Arial"/>
          <w:i/>
        </w:rPr>
      </w:pPr>
      <w:r w:rsidRPr="00D365FC">
        <w:rPr>
          <w:rFonts w:ascii="Arial" w:eastAsia="Times New Roman" w:hAnsi="Arial" w:cs="Arial"/>
          <w:i/>
        </w:rPr>
        <w:t>El acto administrativo establecerá como mínimo:</w:t>
      </w:r>
    </w:p>
    <w:p w14:paraId="0A13F24D" w14:textId="77777777" w:rsidR="00B824C9" w:rsidRPr="00D365FC" w:rsidRDefault="00B824C9" w:rsidP="00B824C9">
      <w:pPr>
        <w:spacing w:after="0"/>
        <w:jc w:val="both"/>
        <w:rPr>
          <w:rFonts w:ascii="Arial" w:eastAsia="Times New Roman" w:hAnsi="Arial" w:cs="Arial"/>
          <w:i/>
        </w:rPr>
      </w:pPr>
    </w:p>
    <w:p w14:paraId="3A4321E8" w14:textId="77777777" w:rsidR="00B824C9" w:rsidRPr="00D365FC" w:rsidRDefault="00B824C9" w:rsidP="00B824C9">
      <w:pPr>
        <w:spacing w:after="0"/>
        <w:jc w:val="both"/>
        <w:rPr>
          <w:rFonts w:ascii="Arial" w:eastAsia="Times New Roman" w:hAnsi="Arial" w:cs="Arial"/>
          <w:i/>
        </w:rPr>
      </w:pPr>
      <w:r w:rsidRPr="00D365FC">
        <w:rPr>
          <w:rFonts w:ascii="Arial" w:eastAsia="Times New Roman" w:hAnsi="Arial" w:cs="Arial"/>
          <w:i/>
        </w:rPr>
        <w:t>a) El costo del aseguramiento de la población afiliada en cada entidad territorial y los potenciales beneficiarios de subsidios en salud.</w:t>
      </w:r>
    </w:p>
    <w:p w14:paraId="3C788205" w14:textId="77777777" w:rsidR="00B824C9" w:rsidRPr="00D365FC" w:rsidRDefault="00B824C9" w:rsidP="00B824C9">
      <w:pPr>
        <w:spacing w:after="0"/>
        <w:jc w:val="both"/>
        <w:rPr>
          <w:rFonts w:ascii="Arial" w:eastAsia="Times New Roman" w:hAnsi="Arial" w:cs="Arial"/>
          <w:i/>
        </w:rPr>
      </w:pPr>
    </w:p>
    <w:p w14:paraId="7620D141" w14:textId="77777777" w:rsidR="00B824C9" w:rsidRPr="00D365FC" w:rsidRDefault="00B824C9" w:rsidP="00B824C9">
      <w:pPr>
        <w:spacing w:after="0"/>
        <w:jc w:val="both"/>
        <w:rPr>
          <w:rFonts w:ascii="Arial" w:eastAsia="Times New Roman" w:hAnsi="Arial" w:cs="Arial"/>
          <w:i/>
        </w:rPr>
      </w:pPr>
      <w:r w:rsidRPr="00D365FC">
        <w:rPr>
          <w:rFonts w:ascii="Arial" w:eastAsia="Times New Roman" w:hAnsi="Arial" w:cs="Arial"/>
          <w:i/>
        </w:rPr>
        <w:t>b) El total de los recursos que financian y cofinancian el Régimen Subsidiado discriminados por fuente.</w:t>
      </w:r>
    </w:p>
    <w:p w14:paraId="6408A9D7" w14:textId="77777777" w:rsidR="00B824C9" w:rsidRPr="00D365FC" w:rsidRDefault="00B824C9" w:rsidP="00B824C9">
      <w:pPr>
        <w:spacing w:after="0"/>
        <w:jc w:val="both"/>
        <w:rPr>
          <w:rFonts w:ascii="Arial" w:eastAsia="Times New Roman" w:hAnsi="Arial" w:cs="Arial"/>
          <w:b/>
          <w:i/>
        </w:rPr>
      </w:pPr>
    </w:p>
    <w:p w14:paraId="3B68876E" w14:textId="77777777" w:rsidR="00B824C9" w:rsidRPr="00D365FC" w:rsidRDefault="00B824C9" w:rsidP="00B824C9">
      <w:pPr>
        <w:spacing w:after="0"/>
        <w:jc w:val="both"/>
        <w:rPr>
          <w:rFonts w:ascii="Arial" w:eastAsia="Times New Roman" w:hAnsi="Arial" w:cs="Arial"/>
          <w:i/>
        </w:rPr>
      </w:pPr>
      <w:r w:rsidRPr="00D365FC">
        <w:rPr>
          <w:rFonts w:ascii="Arial" w:eastAsia="Times New Roman" w:hAnsi="Arial" w:cs="Arial"/>
          <w:b/>
          <w:i/>
        </w:rPr>
        <w:t>Parágrafo</w:t>
      </w:r>
      <w:r w:rsidRPr="00D365FC">
        <w:rPr>
          <w:rFonts w:ascii="Arial" w:eastAsia="Times New Roman" w:hAnsi="Arial" w:cs="Arial"/>
          <w:i/>
        </w:rPr>
        <w:t>. Las entidades territoriales ejecutarán y registrarán el compromiso presupuestal sin situación de fondos de los recursos de giro directo, con base en la información contenida en la "Liquidación Mensual de Afiliados" de que trata el artículo 2.3.2.2.6 del presente decreto.</w:t>
      </w:r>
    </w:p>
    <w:p w14:paraId="34205723" w14:textId="77777777" w:rsidR="00B824C9" w:rsidRDefault="00B824C9" w:rsidP="00B824C9">
      <w:pPr>
        <w:spacing w:after="0"/>
        <w:jc w:val="both"/>
        <w:rPr>
          <w:rFonts w:ascii="Arial" w:eastAsia="Times New Roman" w:hAnsi="Arial" w:cs="Arial"/>
        </w:rPr>
      </w:pPr>
    </w:p>
    <w:p w14:paraId="57BB9AD4" w14:textId="77777777" w:rsidR="00B824C9" w:rsidRPr="00D365FC" w:rsidRDefault="00B824C9" w:rsidP="00B824C9">
      <w:pPr>
        <w:spacing w:after="0"/>
        <w:jc w:val="both"/>
        <w:rPr>
          <w:rFonts w:ascii="Arial" w:eastAsia="Times New Roman" w:hAnsi="Arial" w:cs="Arial"/>
          <w:lang w:val="es-ES"/>
        </w:rPr>
      </w:pPr>
      <w:r w:rsidRPr="00D365FC">
        <w:rPr>
          <w:rFonts w:ascii="Arial" w:eastAsia="Times New Roman" w:hAnsi="Arial" w:cs="Arial"/>
          <w:lang w:val="es-ES"/>
        </w:rPr>
        <w:t>Por lo anterior el Grupo de Aseguramiento de la Dirección de Atención las Personas de la Secretar</w:t>
      </w:r>
      <w:r>
        <w:rPr>
          <w:rFonts w:ascii="Arial" w:eastAsia="Times New Roman" w:hAnsi="Arial" w:cs="Arial"/>
          <w:lang w:val="es-ES"/>
        </w:rPr>
        <w:t>í</w:t>
      </w:r>
      <w:r w:rsidRPr="00D365FC">
        <w:rPr>
          <w:rFonts w:ascii="Arial" w:eastAsia="Times New Roman" w:hAnsi="Arial" w:cs="Arial"/>
          <w:lang w:val="es-ES"/>
        </w:rPr>
        <w:t xml:space="preserve">a de Salud </w:t>
      </w:r>
      <w:r>
        <w:rPr>
          <w:rFonts w:ascii="Arial" w:eastAsia="Times New Roman" w:hAnsi="Arial" w:cs="Arial"/>
          <w:lang w:val="es-ES"/>
        </w:rPr>
        <w:t>e Inclusión</w:t>
      </w:r>
      <w:r w:rsidRPr="00D365FC">
        <w:rPr>
          <w:rFonts w:ascii="Arial" w:eastAsia="Times New Roman" w:hAnsi="Arial" w:cs="Arial"/>
          <w:lang w:val="es-ES"/>
        </w:rPr>
        <w:t xml:space="preserve"> Social, envía el siguiente instructivo para que cada Municipio elabore su respectivo Acto Administrativo, así:</w:t>
      </w:r>
    </w:p>
    <w:p w14:paraId="532F8AEF" w14:textId="77777777" w:rsidR="00B824C9" w:rsidRPr="00D365FC" w:rsidRDefault="00B824C9" w:rsidP="00B824C9">
      <w:pPr>
        <w:spacing w:after="0"/>
        <w:jc w:val="both"/>
        <w:rPr>
          <w:rFonts w:ascii="Arial" w:eastAsia="Times New Roman" w:hAnsi="Arial" w:cs="Arial"/>
          <w:lang w:val="es-ES"/>
        </w:rPr>
      </w:pPr>
    </w:p>
    <w:p w14:paraId="61F1DD72" w14:textId="77777777" w:rsidR="00B824C9" w:rsidRPr="00D365FC" w:rsidRDefault="00B824C9" w:rsidP="00B824C9">
      <w:pPr>
        <w:spacing w:after="0"/>
        <w:ind w:right="72"/>
        <w:jc w:val="both"/>
        <w:rPr>
          <w:rFonts w:ascii="Arial" w:eastAsia="Times New Roman" w:hAnsi="Arial" w:cs="Arial"/>
          <w:b/>
          <w:bCs/>
          <w:lang w:val="es-MX"/>
        </w:rPr>
      </w:pPr>
    </w:p>
    <w:p w14:paraId="16C94A77" w14:textId="77777777" w:rsidR="00B824C9" w:rsidRPr="00D365FC" w:rsidRDefault="00B824C9" w:rsidP="00B824C9">
      <w:pPr>
        <w:spacing w:after="0"/>
        <w:ind w:right="72"/>
        <w:jc w:val="both"/>
        <w:rPr>
          <w:rFonts w:ascii="Arial" w:eastAsia="Times New Roman" w:hAnsi="Arial" w:cs="Arial"/>
          <w:b/>
          <w:bCs/>
          <w:lang w:val="es-MX"/>
        </w:rPr>
      </w:pPr>
      <w:r w:rsidRPr="00D365FC">
        <w:rPr>
          <w:rFonts w:ascii="Arial" w:eastAsia="Times New Roman" w:hAnsi="Arial" w:cs="Arial"/>
          <w:b/>
          <w:bCs/>
          <w:lang w:val="es-MX"/>
        </w:rPr>
        <w:t>INSTRUCCIONES GENERALES PARA GARANTIZAR LA CONTINUIDAD DEL ASEGURAMIENTO AL RÉGIMEN SUBSIDIADO EN LOS MUNICIPIOS DEL DEPARTAMENTO DE ANTIOQUIA DE LA VIGENCIA 01 DE ENERO AL 31 DE DICIEMBRE DE 202</w:t>
      </w:r>
      <w:r>
        <w:rPr>
          <w:rFonts w:ascii="Arial" w:eastAsia="Times New Roman" w:hAnsi="Arial" w:cs="Arial"/>
          <w:b/>
          <w:bCs/>
          <w:lang w:val="es-MX"/>
        </w:rPr>
        <w:t>6</w:t>
      </w:r>
      <w:r w:rsidRPr="00D365FC">
        <w:rPr>
          <w:rFonts w:ascii="Arial" w:eastAsia="Times New Roman" w:hAnsi="Arial" w:cs="Arial"/>
          <w:b/>
          <w:bCs/>
          <w:lang w:val="es-MX"/>
        </w:rPr>
        <w:t>.</w:t>
      </w:r>
    </w:p>
    <w:p w14:paraId="433A67DC" w14:textId="77777777" w:rsidR="00B824C9" w:rsidRPr="00D365FC" w:rsidRDefault="00B824C9" w:rsidP="00B824C9">
      <w:pPr>
        <w:spacing w:after="0"/>
        <w:ind w:right="72"/>
        <w:jc w:val="both"/>
        <w:rPr>
          <w:rFonts w:ascii="Arial" w:eastAsia="Times New Roman" w:hAnsi="Arial" w:cs="Arial"/>
          <w:bCs/>
          <w:lang w:val="es-MX"/>
        </w:rPr>
      </w:pPr>
    </w:p>
    <w:p w14:paraId="32AF3857" w14:textId="77777777" w:rsidR="00B824C9" w:rsidRPr="00D365FC" w:rsidRDefault="00B824C9" w:rsidP="00B824C9">
      <w:pPr>
        <w:spacing w:after="0"/>
        <w:ind w:right="72"/>
        <w:jc w:val="both"/>
        <w:rPr>
          <w:rFonts w:ascii="Arial" w:eastAsia="Times New Roman" w:hAnsi="Arial" w:cs="Arial"/>
          <w:b/>
          <w:bCs/>
          <w:u w:val="single"/>
          <w:lang w:val="es-MX"/>
        </w:rPr>
      </w:pPr>
      <w:r w:rsidRPr="00D365FC">
        <w:rPr>
          <w:rFonts w:ascii="Arial" w:eastAsia="Times New Roman" w:hAnsi="Arial" w:cs="Arial"/>
          <w:b/>
          <w:bCs/>
          <w:u w:val="single"/>
          <w:lang w:val="es-MX"/>
        </w:rPr>
        <w:t>FUENTES DE FINANCIACIÓN</w:t>
      </w:r>
    </w:p>
    <w:p w14:paraId="07113E25" w14:textId="77777777" w:rsidR="00B824C9" w:rsidRPr="00D365FC" w:rsidRDefault="00B824C9" w:rsidP="00B824C9">
      <w:pPr>
        <w:spacing w:after="0"/>
        <w:ind w:right="72"/>
        <w:jc w:val="both"/>
        <w:rPr>
          <w:rFonts w:ascii="Arial" w:eastAsia="Times New Roman" w:hAnsi="Arial" w:cs="Arial"/>
          <w:b/>
          <w:bCs/>
          <w:lang w:val="es-MX"/>
        </w:rPr>
      </w:pPr>
    </w:p>
    <w:p w14:paraId="3B89D16E" w14:textId="77777777" w:rsidR="00B824C9" w:rsidRDefault="00B824C9" w:rsidP="00B824C9">
      <w:pPr>
        <w:spacing w:after="0"/>
        <w:ind w:right="72"/>
        <w:jc w:val="both"/>
        <w:rPr>
          <w:rFonts w:ascii="Arial" w:eastAsia="Times New Roman" w:hAnsi="Arial" w:cs="Arial"/>
          <w:lang w:val="es-ES"/>
        </w:rPr>
      </w:pPr>
      <w:r w:rsidRPr="00D365FC">
        <w:rPr>
          <w:rFonts w:ascii="Arial" w:eastAsia="Times New Roman" w:hAnsi="Arial" w:cs="Arial"/>
          <w:b/>
          <w:u w:val="single"/>
          <w:lang w:val="es-ES"/>
        </w:rPr>
        <w:t>SGP (Sistema General de Participación):</w:t>
      </w:r>
      <w:r w:rsidRPr="00D365FC">
        <w:rPr>
          <w:rFonts w:ascii="Arial" w:eastAsia="Times New Roman" w:hAnsi="Arial" w:cs="Arial"/>
          <w:lang w:val="es-ES"/>
        </w:rPr>
        <w:t xml:space="preserve"> </w:t>
      </w:r>
      <w:r w:rsidRPr="00D365FC">
        <w:rPr>
          <w:rFonts w:ascii="Arial" w:eastAsia="Times New Roman" w:hAnsi="Arial" w:cs="Arial"/>
        </w:rPr>
        <w:t>Constituido por los recursos que transfiere la Nación por mandato de los Artículos 356 y 357 de la Constitución Política de Colombia y a</w:t>
      </w:r>
      <w:r w:rsidRPr="00D365FC">
        <w:rPr>
          <w:rFonts w:ascii="Arial" w:eastAsia="Times New Roman" w:hAnsi="Arial" w:cs="Arial"/>
          <w:lang w:val="es-ES"/>
        </w:rPr>
        <w:t xml:space="preserve">signado mediante documento de distribución SGP, dado que el artículo 165 de la Ley 1753 de 2015 eliminó la competencia del CONPES (Consejo Nacional de Política Económica y Social), </w:t>
      </w:r>
      <w:r w:rsidRPr="00725891">
        <w:rPr>
          <w:rFonts w:ascii="Arial" w:eastAsia="Times New Roman" w:hAnsi="Arial" w:cs="Arial"/>
          <w:lang w:val="es-ES"/>
        </w:rPr>
        <w:t xml:space="preserve">recursos que se giran desde la Nación a la Administradora de los Recursos del Sistema General de Seguridad Social en Salud ADRES y esta a su vez gira a las EPS y/o su red prestadora de acuerdo a la liquidación mensual. </w:t>
      </w:r>
    </w:p>
    <w:p w14:paraId="31344772" w14:textId="77777777" w:rsidR="00B824C9" w:rsidRPr="00D365FC" w:rsidRDefault="00B824C9" w:rsidP="00B824C9">
      <w:pPr>
        <w:spacing w:after="0"/>
        <w:ind w:right="72"/>
        <w:jc w:val="both"/>
        <w:rPr>
          <w:rFonts w:ascii="Arial" w:eastAsia="Times New Roman" w:hAnsi="Arial" w:cs="Arial"/>
          <w:lang w:val="es-ES"/>
        </w:rPr>
      </w:pPr>
    </w:p>
    <w:p w14:paraId="3DA5BC20" w14:textId="77777777" w:rsidR="00B824C9" w:rsidRDefault="00B824C9" w:rsidP="00B824C9">
      <w:pPr>
        <w:spacing w:after="0"/>
        <w:ind w:right="72"/>
        <w:jc w:val="both"/>
        <w:rPr>
          <w:rFonts w:ascii="Arial" w:eastAsia="Times New Roman" w:hAnsi="Arial" w:cs="Arial"/>
          <w:lang w:val="es-ES"/>
        </w:rPr>
      </w:pPr>
      <w:r w:rsidRPr="00D365FC">
        <w:rPr>
          <w:rFonts w:ascii="Arial" w:eastAsia="Times New Roman" w:hAnsi="Arial" w:cs="Arial"/>
          <w:lang w:val="es-ES"/>
        </w:rPr>
        <w:t xml:space="preserve">Para su incorporación presupuestal deben consultar, una </w:t>
      </w:r>
      <w:r>
        <w:rPr>
          <w:rFonts w:ascii="Arial" w:eastAsia="Times New Roman" w:hAnsi="Arial" w:cs="Arial"/>
          <w:lang w:val="es-ES"/>
        </w:rPr>
        <w:t>vez se publique la vigencia 2026</w:t>
      </w:r>
      <w:r w:rsidRPr="00D365FC">
        <w:rPr>
          <w:rFonts w:ascii="Arial" w:eastAsia="Times New Roman" w:hAnsi="Arial" w:cs="Arial"/>
          <w:lang w:val="es-ES"/>
        </w:rPr>
        <w:t>, en la plataforma SICODIS del Departamento Nacional de Planeación – DNP la distribución de la última doceava de la vigencia anterior (</w:t>
      </w:r>
      <w:proofErr w:type="spellStart"/>
      <w:r w:rsidRPr="00D365FC">
        <w:rPr>
          <w:rFonts w:ascii="Arial" w:eastAsia="Times New Roman" w:hAnsi="Arial" w:cs="Arial"/>
          <w:lang w:val="es-ES"/>
        </w:rPr>
        <w:t>Vig</w:t>
      </w:r>
      <w:proofErr w:type="spellEnd"/>
      <w:r w:rsidRPr="00D365FC">
        <w:rPr>
          <w:rFonts w:ascii="Arial" w:eastAsia="Times New Roman" w:hAnsi="Arial" w:cs="Arial"/>
          <w:lang w:val="es-ES"/>
        </w:rPr>
        <w:t>. 202</w:t>
      </w:r>
      <w:r>
        <w:rPr>
          <w:rFonts w:ascii="Arial" w:eastAsia="Times New Roman" w:hAnsi="Arial" w:cs="Arial"/>
          <w:lang w:val="es-ES"/>
        </w:rPr>
        <w:t>5</w:t>
      </w:r>
      <w:r w:rsidRPr="00D365FC">
        <w:rPr>
          <w:rFonts w:ascii="Arial" w:eastAsia="Times New Roman" w:hAnsi="Arial" w:cs="Arial"/>
          <w:lang w:val="es-ES"/>
        </w:rPr>
        <w:t xml:space="preserve"> para el caso) y las once doceavas de la vigencia actual (202</w:t>
      </w:r>
      <w:r>
        <w:rPr>
          <w:rFonts w:ascii="Arial" w:eastAsia="Times New Roman" w:hAnsi="Arial" w:cs="Arial"/>
          <w:lang w:val="es-ES"/>
        </w:rPr>
        <w:t>6</w:t>
      </w:r>
      <w:r w:rsidRPr="00D365FC">
        <w:rPr>
          <w:rFonts w:ascii="Arial" w:eastAsia="Times New Roman" w:hAnsi="Arial" w:cs="Arial"/>
          <w:lang w:val="es-ES"/>
        </w:rPr>
        <w:t xml:space="preserve">), lo anterior se aclara debido a que en el monto estimado no discrimina </w:t>
      </w:r>
      <w:r w:rsidRPr="00D365FC">
        <w:rPr>
          <w:rFonts w:ascii="Arial" w:eastAsia="Times New Roman" w:hAnsi="Arial" w:cs="Arial"/>
          <w:lang w:val="es-ES"/>
        </w:rPr>
        <w:lastRenderedPageBreak/>
        <w:t xml:space="preserve">entre las dos distribuciones y deben recordar que lo primero que se debe ejecutar </w:t>
      </w:r>
      <w:r>
        <w:rPr>
          <w:rFonts w:ascii="Arial" w:eastAsia="Times New Roman" w:hAnsi="Arial" w:cs="Arial"/>
          <w:lang w:val="es-ES"/>
        </w:rPr>
        <w:t xml:space="preserve">en cada vigencia </w:t>
      </w:r>
      <w:r w:rsidRPr="00D365FC">
        <w:rPr>
          <w:rFonts w:ascii="Arial" w:eastAsia="Times New Roman" w:hAnsi="Arial" w:cs="Arial"/>
          <w:lang w:val="es-ES"/>
        </w:rPr>
        <w:t xml:space="preserve">es la última doceava </w:t>
      </w:r>
      <w:r>
        <w:rPr>
          <w:rFonts w:ascii="Arial" w:eastAsia="Times New Roman" w:hAnsi="Arial" w:cs="Arial"/>
          <w:lang w:val="es-ES"/>
        </w:rPr>
        <w:t>de la vigencia anterior</w:t>
      </w:r>
      <w:r w:rsidRPr="00D365FC">
        <w:rPr>
          <w:rFonts w:ascii="Arial" w:eastAsia="Times New Roman" w:hAnsi="Arial" w:cs="Arial"/>
          <w:lang w:val="es-ES"/>
        </w:rPr>
        <w:t xml:space="preserve">. </w:t>
      </w:r>
    </w:p>
    <w:p w14:paraId="1A2EFE0E" w14:textId="77777777" w:rsidR="00B824C9" w:rsidRPr="00D365FC" w:rsidRDefault="00B824C9" w:rsidP="00B824C9">
      <w:pPr>
        <w:spacing w:after="0"/>
        <w:ind w:right="72"/>
        <w:jc w:val="both"/>
        <w:rPr>
          <w:rFonts w:ascii="Arial" w:eastAsia="Times New Roman" w:hAnsi="Arial" w:cs="Arial"/>
          <w:lang w:val="es-ES"/>
        </w:rPr>
      </w:pPr>
    </w:p>
    <w:p w14:paraId="17D51E2E" w14:textId="77777777" w:rsidR="00B824C9" w:rsidRDefault="00B824C9" w:rsidP="00B824C9">
      <w:pPr>
        <w:spacing w:after="0"/>
        <w:ind w:right="72"/>
        <w:jc w:val="both"/>
        <w:rPr>
          <w:rFonts w:ascii="Arial" w:eastAsia="Times New Roman" w:hAnsi="Arial" w:cs="Arial"/>
          <w:lang w:val="es-ES"/>
        </w:rPr>
      </w:pPr>
      <w:r w:rsidRPr="00D365FC">
        <w:rPr>
          <w:rFonts w:ascii="Arial" w:eastAsia="Times New Roman" w:hAnsi="Arial" w:cs="Arial"/>
          <w:lang w:val="es-ES"/>
        </w:rPr>
        <w:t xml:space="preserve">Para consultar la distribución cuentan con el siguiente link: </w:t>
      </w:r>
      <w:hyperlink r:id="rId8" w:history="1">
        <w:r w:rsidRPr="00781278">
          <w:rPr>
            <w:rStyle w:val="Hipervnculo"/>
            <w:rFonts w:ascii="Arial" w:hAnsi="Arial" w:cs="Arial"/>
          </w:rPr>
          <w:t>https://sicodis.dnp.gov.co/sgp-detalle-presupuestal</w:t>
        </w:r>
      </w:hyperlink>
      <w:r>
        <w:rPr>
          <w:rFonts w:ascii="Arial" w:eastAsia="Times New Roman" w:hAnsi="Arial" w:cs="Arial"/>
          <w:lang w:val="es-ES"/>
        </w:rPr>
        <w:t>, a</w:t>
      </w:r>
      <w:r w:rsidRPr="00D365FC">
        <w:rPr>
          <w:rFonts w:ascii="Arial" w:eastAsia="Times New Roman" w:hAnsi="Arial" w:cs="Arial"/>
          <w:lang w:val="es-ES"/>
        </w:rPr>
        <w:t>llí deberán seleccionar Departamento, Municipio y Vigencia (</w:t>
      </w:r>
      <w:r>
        <w:rPr>
          <w:rFonts w:ascii="Arial" w:eastAsia="Times New Roman" w:hAnsi="Arial" w:cs="Arial"/>
          <w:lang w:val="es-ES"/>
        </w:rPr>
        <w:t xml:space="preserve">A la fecha no se cuenta con la distribución de la última doceava 2025 para aplicar en la Liquidación Mensual de Afiliados de la vigencia </w:t>
      </w:r>
      <w:r w:rsidRPr="00D365FC">
        <w:rPr>
          <w:rFonts w:ascii="Arial" w:eastAsia="Times New Roman" w:hAnsi="Arial" w:cs="Arial"/>
          <w:lang w:val="es-ES"/>
        </w:rPr>
        <w:t>202</w:t>
      </w:r>
      <w:r>
        <w:rPr>
          <w:rFonts w:ascii="Arial" w:eastAsia="Times New Roman" w:hAnsi="Arial" w:cs="Arial"/>
          <w:lang w:val="es-ES"/>
        </w:rPr>
        <w:t>6 ni la distribución de las 11/12 de 2026</w:t>
      </w:r>
      <w:r w:rsidRPr="00D365FC">
        <w:rPr>
          <w:rFonts w:ascii="Arial" w:eastAsia="Times New Roman" w:hAnsi="Arial" w:cs="Arial"/>
          <w:lang w:val="es-ES"/>
        </w:rPr>
        <w:t>)</w:t>
      </w:r>
      <w:r>
        <w:rPr>
          <w:rFonts w:ascii="Arial" w:eastAsia="Times New Roman" w:hAnsi="Arial" w:cs="Arial"/>
          <w:lang w:val="es-ES"/>
        </w:rPr>
        <w:t>.</w:t>
      </w:r>
    </w:p>
    <w:p w14:paraId="65F37BF0" w14:textId="77777777" w:rsidR="00B824C9" w:rsidRDefault="00B824C9" w:rsidP="00B824C9">
      <w:pPr>
        <w:spacing w:after="0"/>
        <w:ind w:right="72"/>
        <w:jc w:val="both"/>
        <w:rPr>
          <w:rFonts w:ascii="Arial" w:eastAsia="Times New Roman" w:hAnsi="Arial" w:cs="Arial"/>
          <w:lang w:val="es-ES"/>
        </w:rPr>
      </w:pPr>
    </w:p>
    <w:p w14:paraId="48E68CFD" w14:textId="77777777" w:rsidR="00B824C9" w:rsidRDefault="00B824C9" w:rsidP="00B824C9">
      <w:pPr>
        <w:spacing w:after="0"/>
        <w:ind w:right="72"/>
        <w:jc w:val="both"/>
        <w:rPr>
          <w:rFonts w:ascii="Arial" w:eastAsia="Times New Roman" w:hAnsi="Arial" w:cs="Arial"/>
          <w:lang w:val="es-ES"/>
        </w:rPr>
      </w:pPr>
      <w:r>
        <w:rPr>
          <w:rFonts w:ascii="Arial" w:eastAsia="Times New Roman" w:hAnsi="Arial" w:cs="Arial"/>
          <w:lang w:val="es-ES"/>
        </w:rPr>
        <w:t>Estos recursos d</w:t>
      </w:r>
      <w:r w:rsidRPr="00725891">
        <w:rPr>
          <w:rFonts w:ascii="Arial" w:eastAsia="Times New Roman" w:hAnsi="Arial" w:cs="Arial"/>
          <w:lang w:val="es-ES"/>
        </w:rPr>
        <w:t>eben ser ejecutados sin situación de fondos por parte de las entidades territoriales Municipales, según la Liquidación Mensual de Afiliados.</w:t>
      </w:r>
    </w:p>
    <w:p w14:paraId="4FBBA7D7" w14:textId="77777777" w:rsidR="00B824C9" w:rsidRPr="00D365FC" w:rsidRDefault="00B824C9" w:rsidP="00B824C9">
      <w:pPr>
        <w:spacing w:after="0"/>
        <w:ind w:right="72"/>
        <w:jc w:val="both"/>
        <w:rPr>
          <w:rFonts w:ascii="Arial" w:eastAsia="Times New Roman" w:hAnsi="Arial" w:cs="Arial"/>
          <w:lang w:val="es-ES"/>
        </w:rPr>
      </w:pPr>
    </w:p>
    <w:p w14:paraId="6D22CC74" w14:textId="77777777" w:rsidR="00B824C9" w:rsidRPr="00D365FC" w:rsidRDefault="00B824C9" w:rsidP="00B824C9">
      <w:pPr>
        <w:spacing w:after="0"/>
        <w:ind w:right="72"/>
        <w:jc w:val="both"/>
        <w:rPr>
          <w:rFonts w:ascii="Arial" w:eastAsia="Times New Roman" w:hAnsi="Arial" w:cs="Arial"/>
          <w:b/>
          <w:u w:val="single"/>
          <w:lang w:val="es-ES"/>
        </w:rPr>
      </w:pPr>
      <w:r w:rsidRPr="00D365FC">
        <w:rPr>
          <w:rFonts w:ascii="Arial" w:eastAsia="Times New Roman" w:hAnsi="Arial" w:cs="Arial"/>
          <w:b/>
          <w:u w:val="single"/>
          <w:lang w:val="es-ES"/>
        </w:rPr>
        <w:t>Recursos Esfuerzo Propio:</w:t>
      </w:r>
    </w:p>
    <w:p w14:paraId="6B0A66D0" w14:textId="77777777" w:rsidR="00B824C9" w:rsidRPr="00D365FC" w:rsidRDefault="00B824C9" w:rsidP="00B824C9">
      <w:pPr>
        <w:spacing w:after="0"/>
        <w:ind w:right="72"/>
        <w:jc w:val="both"/>
        <w:rPr>
          <w:rFonts w:ascii="Arial" w:eastAsia="Times New Roman" w:hAnsi="Arial" w:cs="Arial"/>
          <w:b/>
          <w:u w:val="single"/>
          <w:lang w:val="es-ES"/>
        </w:rPr>
      </w:pPr>
    </w:p>
    <w:p w14:paraId="09173054" w14:textId="77777777" w:rsidR="00B824C9" w:rsidRPr="00D365FC" w:rsidRDefault="00B824C9" w:rsidP="00B824C9">
      <w:pPr>
        <w:numPr>
          <w:ilvl w:val="0"/>
          <w:numId w:val="42"/>
        </w:numPr>
        <w:spacing w:after="0" w:line="240" w:lineRule="auto"/>
        <w:ind w:left="357" w:hanging="357"/>
        <w:jc w:val="both"/>
        <w:rPr>
          <w:rFonts w:ascii="Arial" w:eastAsia="Times New Roman" w:hAnsi="Arial" w:cs="Arial"/>
          <w:lang w:val="es-ES"/>
        </w:rPr>
      </w:pPr>
      <w:r w:rsidRPr="00D365FC">
        <w:rPr>
          <w:rFonts w:ascii="Arial" w:eastAsia="Times New Roman" w:hAnsi="Arial" w:cs="Arial"/>
          <w:b/>
          <w:lang w:val="es-ES"/>
        </w:rPr>
        <w:t>Municipal</w:t>
      </w:r>
      <w:r w:rsidRPr="00D365FC">
        <w:rPr>
          <w:rFonts w:ascii="Arial" w:eastAsia="Times New Roman" w:hAnsi="Arial" w:cs="Arial"/>
          <w:lang w:val="es-ES"/>
        </w:rPr>
        <w:t xml:space="preserve">, Recursos </w:t>
      </w:r>
      <w:r w:rsidRPr="00D365FC">
        <w:rPr>
          <w:rFonts w:ascii="Arial" w:eastAsia="Times New Roman" w:hAnsi="Arial" w:cs="Arial"/>
          <w:b/>
          <w:lang w:val="es-ES"/>
        </w:rPr>
        <w:t>Coljuegos</w:t>
      </w:r>
      <w:r w:rsidRPr="00D365FC">
        <w:rPr>
          <w:rFonts w:ascii="Arial" w:eastAsia="Times New Roman" w:hAnsi="Arial" w:cs="Arial"/>
          <w:lang w:val="es-ES"/>
        </w:rPr>
        <w:t xml:space="preserve">, </w:t>
      </w:r>
      <w:r w:rsidRPr="00D365FC">
        <w:rPr>
          <w:rFonts w:ascii="Arial" w:eastAsia="Times New Roman" w:hAnsi="Arial" w:cs="Arial"/>
        </w:rPr>
        <w:t>Son los recursos definidos en la Ley 643 de 2001 por medio de la cual se fija el régimen propio del monopolio rentístico de juegos de suerte y azar y son asignados</w:t>
      </w:r>
      <w:r w:rsidRPr="00D365FC">
        <w:rPr>
          <w:rFonts w:ascii="Arial" w:eastAsia="Times New Roman" w:hAnsi="Arial" w:cs="Arial"/>
          <w:lang w:val="es-ES"/>
        </w:rPr>
        <w:t xml:space="preserve"> mediante resoluciones mensuales, los cuales para algunos Municipios representará  el 100% de su cofinanciación;  dichos Recursos serán girados por Coljuegos a la entidad Administradora de los Recursos del Sistema General de Seguridad Social en Salud- ADRES, la cual realizará  los giros directamente a las EPS y/o su red prestadora. Deben ser ejecutados sin situación de fondos por parte de las Entidades Territoriales Municipales, según la Liquidación Mensual de Afiliados-LMA. </w:t>
      </w:r>
    </w:p>
    <w:p w14:paraId="59A5B63E" w14:textId="77777777" w:rsidR="00B824C9" w:rsidRDefault="00B824C9" w:rsidP="00B824C9">
      <w:pPr>
        <w:spacing w:after="0"/>
        <w:ind w:left="357"/>
        <w:jc w:val="both"/>
        <w:rPr>
          <w:rFonts w:ascii="Arial" w:eastAsia="Times New Roman" w:hAnsi="Arial" w:cs="Arial"/>
          <w:lang w:val="es-ES"/>
        </w:rPr>
      </w:pPr>
      <w:r w:rsidRPr="00D365FC">
        <w:rPr>
          <w:rFonts w:ascii="Arial" w:eastAsia="Times New Roman" w:hAnsi="Arial" w:cs="Arial"/>
          <w:lang w:val="es-ES"/>
        </w:rPr>
        <w:t xml:space="preserve">Recursos del </w:t>
      </w:r>
      <w:r w:rsidRPr="00D365FC">
        <w:rPr>
          <w:rFonts w:ascii="Arial" w:eastAsia="Times New Roman" w:hAnsi="Arial" w:cs="Arial"/>
          <w:b/>
          <w:lang w:val="es-ES"/>
        </w:rPr>
        <w:t>Fondo Nacional de Pensiones de Entidades Territoriales- FONPET</w:t>
      </w:r>
      <w:r w:rsidRPr="00D365FC">
        <w:rPr>
          <w:rFonts w:ascii="Arial" w:eastAsia="Times New Roman" w:hAnsi="Arial" w:cs="Arial"/>
          <w:lang w:val="es-ES"/>
        </w:rPr>
        <w:t xml:space="preserve">, asignado por el Ministerio de Hacienda y Crédito Público mediante acto administrativo, de acuerdo al artículo 147 de la Ley 1753, la cual autorizó la destinación de los recursos </w:t>
      </w:r>
      <w:r w:rsidRPr="00377463">
        <w:rPr>
          <w:rFonts w:ascii="Arial" w:eastAsia="Times New Roman" w:hAnsi="Arial" w:cs="Arial"/>
          <w:u w:val="single"/>
          <w:lang w:val="es-ES"/>
        </w:rPr>
        <w:t>excedentes</w:t>
      </w:r>
      <w:r w:rsidRPr="00D365FC">
        <w:rPr>
          <w:rFonts w:ascii="Arial" w:eastAsia="Times New Roman" w:hAnsi="Arial" w:cs="Arial"/>
          <w:lang w:val="es-ES"/>
        </w:rPr>
        <w:t xml:space="preserve"> Sector Salud del FONPET, diferentes a </w:t>
      </w:r>
      <w:proofErr w:type="spellStart"/>
      <w:r w:rsidRPr="00D365FC">
        <w:rPr>
          <w:rFonts w:ascii="Arial" w:eastAsia="Times New Roman" w:hAnsi="Arial" w:cs="Arial"/>
          <w:lang w:val="es-ES"/>
        </w:rPr>
        <w:t>Lotto</w:t>
      </w:r>
      <w:proofErr w:type="spellEnd"/>
      <w:r w:rsidRPr="00D365FC">
        <w:rPr>
          <w:rFonts w:ascii="Arial" w:eastAsia="Times New Roman" w:hAnsi="Arial" w:cs="Arial"/>
          <w:lang w:val="es-ES"/>
        </w:rPr>
        <w:t xml:space="preserve"> en línea, para financiar exclusivamente el Régimen Subsidiado, cuando no existan obligaciones pensionales pendientes con el sector salud o cuando estas estén plenamente financiadas.</w:t>
      </w:r>
    </w:p>
    <w:p w14:paraId="454D5D69" w14:textId="77777777" w:rsidR="00B824C9" w:rsidRPr="00D365FC" w:rsidRDefault="00B824C9" w:rsidP="00B824C9">
      <w:pPr>
        <w:spacing w:after="0"/>
        <w:ind w:left="357"/>
        <w:jc w:val="both"/>
        <w:rPr>
          <w:rFonts w:ascii="Arial" w:eastAsia="Times New Roman" w:hAnsi="Arial" w:cs="Arial"/>
          <w:lang w:val="es-ES"/>
        </w:rPr>
      </w:pPr>
    </w:p>
    <w:p w14:paraId="44056CC5" w14:textId="77777777" w:rsidR="00B824C9" w:rsidRPr="00D365FC" w:rsidRDefault="00B824C9" w:rsidP="00B824C9">
      <w:pPr>
        <w:spacing w:after="0"/>
        <w:ind w:left="360"/>
        <w:jc w:val="both"/>
        <w:rPr>
          <w:rFonts w:ascii="Arial" w:eastAsia="Times New Roman" w:hAnsi="Arial" w:cs="Arial"/>
          <w:lang w:val="es-ES"/>
        </w:rPr>
      </w:pPr>
      <w:r w:rsidRPr="00D365FC">
        <w:rPr>
          <w:rFonts w:ascii="Arial" w:eastAsia="Times New Roman" w:hAnsi="Arial" w:cs="Arial"/>
          <w:b/>
          <w:lang w:val="es-ES"/>
        </w:rPr>
        <w:t>Otros recursos de esfuerzo propio,</w:t>
      </w:r>
      <w:r w:rsidRPr="00D365FC">
        <w:rPr>
          <w:rFonts w:ascii="Arial" w:eastAsia="Times New Roman" w:hAnsi="Arial" w:cs="Arial"/>
          <w:lang w:val="es-ES"/>
        </w:rPr>
        <w:t xml:space="preserve"> para 9 Municipios (Medellín, Apartadó, Barbosa, Bello, Caldas, Copacabana, Envigado, Itagüí y La Estrella) se hace necesario contar con otros recursos municipales para completar la cofinanciación del Régimen Subsidiado.  Deben ser ejecutados </w:t>
      </w:r>
      <w:r w:rsidRPr="00D365FC">
        <w:rPr>
          <w:rFonts w:ascii="Arial" w:eastAsia="Times New Roman" w:hAnsi="Arial" w:cs="Arial"/>
          <w:b/>
          <w:lang w:val="es-ES"/>
        </w:rPr>
        <w:t>con situación de fondos</w:t>
      </w:r>
      <w:r w:rsidRPr="00D365FC">
        <w:rPr>
          <w:rFonts w:ascii="Arial" w:eastAsia="Times New Roman" w:hAnsi="Arial" w:cs="Arial"/>
          <w:lang w:val="es-ES"/>
        </w:rPr>
        <w:t xml:space="preserve"> por parte de las Entidades Territoriales Municipales y girados a la Administradora de los Recursos del Sistema General de Seguridad Social en Salud- ADRES a más tardar el último día hábil de cada mes para efectos de financiar el giro oportuno de la LMA del siguiente mes de acuerdo al Artículo 9° del Decreto 2497 de 2018 (mediante el cual se modifica el Artículo 2.6.4.2.2.1.28 del Decreto 780 de 2016).</w:t>
      </w:r>
    </w:p>
    <w:p w14:paraId="1F2AA36D" w14:textId="77777777" w:rsidR="00B824C9" w:rsidRDefault="00B824C9" w:rsidP="00B824C9">
      <w:pPr>
        <w:spacing w:after="0"/>
        <w:ind w:left="360"/>
        <w:jc w:val="both"/>
        <w:rPr>
          <w:rFonts w:ascii="Arial" w:eastAsia="Times New Roman" w:hAnsi="Arial" w:cs="Arial"/>
          <w:lang w:val="es-ES"/>
        </w:rPr>
      </w:pPr>
    </w:p>
    <w:p w14:paraId="41CC489E" w14:textId="77777777" w:rsidR="00B824C9" w:rsidRDefault="00B824C9" w:rsidP="00B824C9">
      <w:pPr>
        <w:numPr>
          <w:ilvl w:val="0"/>
          <w:numId w:val="42"/>
        </w:numPr>
        <w:spacing w:after="0" w:line="240" w:lineRule="auto"/>
        <w:ind w:left="357" w:hanging="357"/>
        <w:jc w:val="both"/>
        <w:rPr>
          <w:rFonts w:ascii="Arial" w:eastAsia="Times New Roman" w:hAnsi="Arial" w:cs="Arial"/>
          <w:lang w:val="es-ES"/>
        </w:rPr>
      </w:pPr>
      <w:r w:rsidRPr="00D365FC">
        <w:rPr>
          <w:rFonts w:ascii="Arial" w:eastAsia="Times New Roman" w:hAnsi="Arial" w:cs="Arial"/>
          <w:b/>
          <w:lang w:val="es-ES"/>
        </w:rPr>
        <w:t>Departamental</w:t>
      </w:r>
      <w:r w:rsidRPr="00D365FC">
        <w:rPr>
          <w:rFonts w:ascii="Arial" w:eastAsia="Times New Roman" w:hAnsi="Arial" w:cs="Arial"/>
          <w:lang w:val="es-ES"/>
        </w:rPr>
        <w:t xml:space="preserve">, Recursos de </w:t>
      </w:r>
      <w:r w:rsidRPr="00D365FC">
        <w:rPr>
          <w:rFonts w:ascii="Arial" w:eastAsia="Times New Roman" w:hAnsi="Arial" w:cs="Arial"/>
          <w:b/>
          <w:lang w:val="es-ES"/>
        </w:rPr>
        <w:t>Rentas Departamentales</w:t>
      </w:r>
      <w:r w:rsidRPr="00D365FC">
        <w:rPr>
          <w:rFonts w:ascii="Arial" w:eastAsia="Times New Roman" w:hAnsi="Arial" w:cs="Arial"/>
          <w:lang w:val="es-ES"/>
        </w:rPr>
        <w:t xml:space="preserve"> que le corresponden a la Entidad Territorial para cofinanciar el Régimen Subsidiado a todos los municipios del departamento. Dichos Recursos serán girados por los operadores y/o recaudadores de los </w:t>
      </w:r>
      <w:r w:rsidRPr="00D365FC">
        <w:rPr>
          <w:rFonts w:ascii="Arial" w:eastAsia="Times New Roman" w:hAnsi="Arial" w:cs="Arial"/>
          <w:lang w:val="es-ES"/>
        </w:rPr>
        <w:lastRenderedPageBreak/>
        <w:t>recursos en nombre del Departamento de Antioquia directamente a la Administradora de los Recursos del Sistema General de Seguridad Social en Salud- ADRES según artículo 2.6.4.2.2.1.3 del Decreto 2265 de 2017 y/o realizar el pago debido mediante la medida de giro directo según el artículo 2.6.4.2.2.1.4 del Decreto 2265 de 2017.  Estos recursos deben ser ejecutados sin situación de fondos por parte del Ente Territorial Municipal según la Liquidación Mensual de Afiliados - LMA.</w:t>
      </w:r>
    </w:p>
    <w:p w14:paraId="550A9BD4" w14:textId="77777777" w:rsidR="00B824C9" w:rsidRDefault="00B824C9" w:rsidP="00B824C9">
      <w:pPr>
        <w:spacing w:after="0"/>
        <w:ind w:left="357"/>
        <w:jc w:val="both"/>
        <w:rPr>
          <w:rFonts w:ascii="Arial" w:eastAsia="Times New Roman" w:hAnsi="Arial" w:cs="Arial"/>
          <w:lang w:val="es-ES"/>
        </w:rPr>
      </w:pPr>
    </w:p>
    <w:p w14:paraId="13090A55" w14:textId="77777777" w:rsidR="00B824C9" w:rsidRDefault="00B824C9" w:rsidP="00B824C9">
      <w:pPr>
        <w:spacing w:after="0"/>
        <w:ind w:left="357"/>
        <w:jc w:val="both"/>
        <w:rPr>
          <w:rFonts w:ascii="Arial" w:eastAsia="Times New Roman" w:hAnsi="Arial" w:cs="Arial"/>
          <w:lang w:val="es-ES"/>
        </w:rPr>
      </w:pPr>
      <w:r w:rsidRPr="00D365FC">
        <w:rPr>
          <w:rFonts w:ascii="Arial" w:eastAsia="Times New Roman" w:hAnsi="Arial" w:cs="Arial"/>
          <w:lang w:val="es-ES"/>
        </w:rPr>
        <w:t>El Departamento de Antioquia, mediante la Resolución 064635 del 31 de octubre de 2012, se acoge al Decreto 1713 de 2012 y Resolución 2409 del 2012, donde se da potestad a los Departamentos para realizar giro directo y establece el procedimiento.</w:t>
      </w:r>
    </w:p>
    <w:p w14:paraId="5CDE0B16" w14:textId="77777777" w:rsidR="00B824C9" w:rsidRDefault="00B824C9" w:rsidP="00B824C9">
      <w:pPr>
        <w:spacing w:after="0"/>
        <w:ind w:left="284"/>
        <w:jc w:val="both"/>
        <w:rPr>
          <w:rFonts w:ascii="Arial" w:eastAsia="Times New Roman" w:hAnsi="Arial" w:cs="Arial"/>
          <w:b/>
          <w:lang w:val="es-ES"/>
        </w:rPr>
      </w:pPr>
    </w:p>
    <w:p w14:paraId="4D5C2B46" w14:textId="77777777" w:rsidR="00B824C9" w:rsidRDefault="00B824C9" w:rsidP="00B824C9">
      <w:pPr>
        <w:spacing w:after="0"/>
        <w:ind w:left="284"/>
        <w:jc w:val="both"/>
        <w:rPr>
          <w:rFonts w:ascii="Arial" w:eastAsia="Times New Roman" w:hAnsi="Arial" w:cs="Arial"/>
          <w:lang w:val="es-ES"/>
        </w:rPr>
      </w:pPr>
      <w:r w:rsidRPr="00D365FC">
        <w:rPr>
          <w:rFonts w:ascii="Arial" w:eastAsia="Times New Roman" w:hAnsi="Arial" w:cs="Arial"/>
          <w:b/>
          <w:lang w:val="es-ES"/>
        </w:rPr>
        <w:t xml:space="preserve">Coljuegos Departamental, </w:t>
      </w:r>
      <w:r w:rsidRPr="00D365FC">
        <w:rPr>
          <w:rFonts w:ascii="Arial" w:eastAsia="Times New Roman" w:hAnsi="Arial" w:cs="Arial"/>
          <w:lang w:val="es-ES"/>
        </w:rPr>
        <w:t>recursos transferidos por Coljuegos (Baloto, juegos de internet, superastro, apuestas deportivas) en nombre de los departamentos a la entidad Administradora de los Recursos del Sistema General de Seguridad Social en Salud- ADRES, la cual realizará los giros directamente a las EPS y/o su red prestadora. Deben ser ejecutados sin situación de fondos por parte de las Entidades Territoriales Municipales, según la Liquidación Mensual de Afiliados - LMA.</w:t>
      </w:r>
    </w:p>
    <w:p w14:paraId="63F505ED" w14:textId="77777777" w:rsidR="00B824C9" w:rsidRPr="00D365FC" w:rsidRDefault="00B824C9" w:rsidP="00B824C9">
      <w:pPr>
        <w:spacing w:after="0"/>
        <w:ind w:left="284"/>
        <w:jc w:val="both"/>
        <w:rPr>
          <w:rFonts w:ascii="Arial" w:eastAsia="Times New Roman" w:hAnsi="Arial" w:cs="Arial"/>
          <w:lang w:val="es-ES"/>
        </w:rPr>
      </w:pPr>
    </w:p>
    <w:p w14:paraId="49F14BB5" w14:textId="77777777" w:rsidR="00B824C9" w:rsidRPr="00D365FC" w:rsidRDefault="00B824C9" w:rsidP="00B824C9">
      <w:pPr>
        <w:spacing w:after="0"/>
        <w:ind w:right="72"/>
        <w:jc w:val="both"/>
        <w:rPr>
          <w:rFonts w:ascii="Arial" w:eastAsia="Times New Roman" w:hAnsi="Arial" w:cs="Arial"/>
          <w:color w:val="484848"/>
        </w:rPr>
      </w:pPr>
      <w:r w:rsidRPr="00D365FC">
        <w:rPr>
          <w:rFonts w:ascii="Arial" w:eastAsia="Times New Roman" w:hAnsi="Arial" w:cs="Arial"/>
          <w:b/>
          <w:u w:val="single"/>
          <w:lang w:val="es-ES"/>
        </w:rPr>
        <w:t>ADRES (</w:t>
      </w:r>
      <w:r w:rsidRPr="00D365FC">
        <w:rPr>
          <w:rFonts w:ascii="Arial" w:eastAsia="Times New Roman" w:hAnsi="Arial" w:cs="Arial"/>
          <w:b/>
          <w:bCs/>
          <w:u w:val="single"/>
          <w:lang w:val="es-ES"/>
        </w:rPr>
        <w:t>Administradora de los Recursos del Sistema General de Seguridad Social en Salud)</w:t>
      </w:r>
      <w:r w:rsidRPr="00D365FC">
        <w:rPr>
          <w:rFonts w:ascii="Arial" w:eastAsia="Times New Roman" w:hAnsi="Arial" w:cs="Arial"/>
          <w:b/>
          <w:u w:val="single"/>
          <w:lang w:val="es-ES"/>
        </w:rPr>
        <w:t xml:space="preserve"> Y PGN (Presupuesto General de la Nación)</w:t>
      </w:r>
      <w:r w:rsidRPr="00D365FC">
        <w:rPr>
          <w:rFonts w:ascii="Arial" w:eastAsia="Times New Roman" w:hAnsi="Arial" w:cs="Arial"/>
          <w:lang w:val="es-ES"/>
        </w:rPr>
        <w:t>, estos recursos consolidan las fuentes descritas en el numeral 2 del artículo 44 de la Ley 1438 de 2011 y son girados directamente por la Nación a las EPS y/o su red prestadora, deben ser ejecutados por los municipios sin situación de fondos, según lo reportado mensualmente en la Liquidación Mensual de Afiliados.</w:t>
      </w:r>
      <w:r w:rsidRPr="00D365FC">
        <w:rPr>
          <w:rFonts w:ascii="Arial" w:eastAsia="Times New Roman" w:hAnsi="Arial" w:cs="Arial"/>
          <w:color w:val="484848"/>
        </w:rPr>
        <w:t> </w:t>
      </w:r>
    </w:p>
    <w:p w14:paraId="48F24D33" w14:textId="77777777" w:rsidR="00B824C9" w:rsidRPr="00D365FC" w:rsidRDefault="00B824C9" w:rsidP="00B824C9">
      <w:pPr>
        <w:spacing w:after="0"/>
        <w:ind w:right="74"/>
        <w:jc w:val="both"/>
        <w:rPr>
          <w:rFonts w:ascii="Arial" w:eastAsia="Times New Roman" w:hAnsi="Arial" w:cs="Arial"/>
          <w:b/>
          <w:lang w:val="es-ES"/>
        </w:rPr>
      </w:pPr>
    </w:p>
    <w:p w14:paraId="12886D54" w14:textId="77777777" w:rsidR="00B824C9" w:rsidRPr="00D365FC" w:rsidRDefault="00B824C9" w:rsidP="00B824C9">
      <w:pPr>
        <w:spacing w:after="0"/>
        <w:ind w:right="74"/>
        <w:jc w:val="both"/>
        <w:rPr>
          <w:rFonts w:ascii="Arial" w:eastAsia="Times New Roman" w:hAnsi="Arial" w:cs="Arial"/>
          <w:b/>
          <w:lang w:val="es-ES"/>
        </w:rPr>
      </w:pPr>
      <w:r w:rsidRPr="00D365FC">
        <w:rPr>
          <w:rFonts w:ascii="Arial" w:eastAsia="Times New Roman" w:hAnsi="Arial" w:cs="Arial"/>
          <w:b/>
          <w:lang w:val="es-ES"/>
        </w:rPr>
        <w:t>NOTA:</w:t>
      </w:r>
    </w:p>
    <w:p w14:paraId="16D6F427" w14:textId="77777777" w:rsidR="00B824C9" w:rsidRPr="00D365FC" w:rsidRDefault="00B824C9" w:rsidP="00B824C9">
      <w:pPr>
        <w:pStyle w:val="Prrafodelista"/>
        <w:numPr>
          <w:ilvl w:val="0"/>
          <w:numId w:val="43"/>
        </w:numPr>
        <w:ind w:right="72"/>
        <w:jc w:val="both"/>
        <w:rPr>
          <w:rFonts w:ascii="Arial" w:hAnsi="Arial" w:cs="Arial"/>
          <w:lang w:val="es-ES"/>
        </w:rPr>
      </w:pPr>
      <w:r w:rsidRPr="00D365FC">
        <w:rPr>
          <w:rFonts w:ascii="Arial" w:hAnsi="Arial" w:cs="Arial"/>
          <w:lang w:val="es-ES"/>
        </w:rPr>
        <w:t>Es muy importante que el Municipio recuerde</w:t>
      </w:r>
      <w:r w:rsidRPr="00D365FC">
        <w:rPr>
          <w:rFonts w:ascii="Arial" w:hAnsi="Arial" w:cs="Arial"/>
          <w:b/>
          <w:lang w:val="es-ES"/>
        </w:rPr>
        <w:t xml:space="preserve"> </w:t>
      </w:r>
      <w:r w:rsidRPr="00D365FC">
        <w:rPr>
          <w:rFonts w:ascii="Arial" w:hAnsi="Arial" w:cs="Arial"/>
          <w:lang w:val="es-ES"/>
        </w:rPr>
        <w:t>incorporar en el presupuesto de ingresos y gastos del año 202</w:t>
      </w:r>
      <w:r>
        <w:rPr>
          <w:rFonts w:ascii="Arial" w:hAnsi="Arial" w:cs="Arial"/>
          <w:lang w:val="es-ES"/>
        </w:rPr>
        <w:t>6</w:t>
      </w:r>
      <w:r w:rsidRPr="00D365FC">
        <w:rPr>
          <w:rFonts w:ascii="Arial" w:hAnsi="Arial" w:cs="Arial"/>
          <w:lang w:val="es-ES"/>
        </w:rPr>
        <w:t xml:space="preserve">, </w:t>
      </w:r>
      <w:r>
        <w:rPr>
          <w:rFonts w:ascii="Arial" w:hAnsi="Arial" w:cs="Arial"/>
          <w:lang w:val="es-ES"/>
        </w:rPr>
        <w:t xml:space="preserve">la totalidad de </w:t>
      </w:r>
      <w:r w:rsidRPr="00D365FC">
        <w:rPr>
          <w:rFonts w:ascii="Arial" w:hAnsi="Arial" w:cs="Arial"/>
          <w:lang w:val="es-ES"/>
        </w:rPr>
        <w:t>los recursos de</w:t>
      </w:r>
      <w:r>
        <w:rPr>
          <w:rFonts w:ascii="Arial" w:hAnsi="Arial" w:cs="Arial"/>
          <w:lang w:val="es-ES"/>
        </w:rPr>
        <w:t xml:space="preserve"> </w:t>
      </w:r>
      <w:r w:rsidRPr="00D365FC">
        <w:rPr>
          <w:rFonts w:ascii="Arial" w:hAnsi="Arial" w:cs="Arial"/>
          <w:lang w:val="es-ES"/>
        </w:rPr>
        <w:t>cofinanciación del Régimen Subsidiado CON Situación y SIN Situación de fondos.</w:t>
      </w:r>
    </w:p>
    <w:p w14:paraId="4F613E54" w14:textId="77777777" w:rsidR="00B824C9" w:rsidRDefault="00B824C9" w:rsidP="00B824C9">
      <w:pPr>
        <w:pStyle w:val="Prrafodelista"/>
        <w:numPr>
          <w:ilvl w:val="0"/>
          <w:numId w:val="43"/>
        </w:numPr>
        <w:ind w:right="72"/>
        <w:jc w:val="both"/>
        <w:rPr>
          <w:rFonts w:ascii="Arial" w:hAnsi="Arial" w:cs="Arial"/>
          <w:lang w:val="es-ES"/>
        </w:rPr>
      </w:pPr>
      <w:r w:rsidRPr="00D365FC">
        <w:rPr>
          <w:rFonts w:ascii="Arial" w:hAnsi="Arial" w:cs="Arial"/>
          <w:lang w:val="es-ES"/>
        </w:rPr>
        <w:t>La Administradora de los Recursos del Sistema General de Seguridad Social en Salud – ADRES, ejecuta los recursos de cofinanciación de Régimen Subsidiado desde el 1° de enero de 202</w:t>
      </w:r>
      <w:r>
        <w:rPr>
          <w:rFonts w:ascii="Arial" w:hAnsi="Arial" w:cs="Arial"/>
          <w:lang w:val="es-ES"/>
        </w:rPr>
        <w:t>6</w:t>
      </w:r>
      <w:r w:rsidRPr="00D365FC">
        <w:rPr>
          <w:rFonts w:ascii="Arial" w:hAnsi="Arial" w:cs="Arial"/>
          <w:lang w:val="es-ES"/>
        </w:rPr>
        <w:t xml:space="preserve">, girando estos a las EPS y/o su red prestadora </w:t>
      </w:r>
      <w:r>
        <w:rPr>
          <w:rFonts w:ascii="Arial" w:hAnsi="Arial" w:cs="Arial"/>
          <w:lang w:val="es-ES"/>
        </w:rPr>
        <w:t>en</w:t>
      </w:r>
      <w:r w:rsidRPr="00D365FC">
        <w:rPr>
          <w:rFonts w:ascii="Arial" w:hAnsi="Arial" w:cs="Arial"/>
          <w:lang w:val="es-ES"/>
        </w:rPr>
        <w:t xml:space="preserve"> nombre de los municipios, de ahí la importancia de</w:t>
      </w:r>
      <w:r>
        <w:rPr>
          <w:rFonts w:ascii="Arial" w:hAnsi="Arial" w:cs="Arial"/>
          <w:lang w:val="es-ES"/>
        </w:rPr>
        <w:t xml:space="preserve"> su </w:t>
      </w:r>
      <w:r w:rsidRPr="00D365FC">
        <w:rPr>
          <w:rFonts w:ascii="Arial" w:hAnsi="Arial" w:cs="Arial"/>
          <w:lang w:val="es-ES"/>
        </w:rPr>
        <w:t xml:space="preserve">incorporación y </w:t>
      </w:r>
      <w:r>
        <w:rPr>
          <w:rFonts w:ascii="Arial" w:hAnsi="Arial" w:cs="Arial"/>
          <w:lang w:val="es-ES"/>
        </w:rPr>
        <w:t xml:space="preserve">la </w:t>
      </w:r>
      <w:r w:rsidRPr="00D365FC">
        <w:rPr>
          <w:rFonts w:ascii="Arial" w:hAnsi="Arial" w:cs="Arial"/>
          <w:lang w:val="es-ES"/>
        </w:rPr>
        <w:t>ejecución presupuestal de los recursos desde los primeros días de cada vigencia.</w:t>
      </w:r>
    </w:p>
    <w:p w14:paraId="60A10544" w14:textId="77777777" w:rsidR="00B824C9" w:rsidRPr="009547AB" w:rsidRDefault="00B824C9" w:rsidP="00B824C9">
      <w:pPr>
        <w:pStyle w:val="Prrafodelista"/>
        <w:ind w:right="72"/>
        <w:jc w:val="both"/>
        <w:rPr>
          <w:rFonts w:ascii="Arial" w:hAnsi="Arial" w:cs="Arial"/>
          <w:lang w:val="es-ES"/>
        </w:rPr>
      </w:pPr>
    </w:p>
    <w:p w14:paraId="1C53D8FF" w14:textId="77777777" w:rsidR="00B824C9" w:rsidRPr="00D365FC" w:rsidRDefault="00B824C9" w:rsidP="00B824C9">
      <w:pPr>
        <w:spacing w:after="0"/>
        <w:ind w:right="72"/>
        <w:jc w:val="both"/>
        <w:rPr>
          <w:rFonts w:ascii="Arial" w:eastAsia="Times New Roman" w:hAnsi="Arial" w:cs="Arial"/>
          <w:lang w:val="es-ES"/>
        </w:rPr>
      </w:pPr>
      <w:r w:rsidRPr="00D365FC">
        <w:rPr>
          <w:rFonts w:ascii="Arial" w:eastAsia="Times New Roman" w:hAnsi="Arial" w:cs="Arial"/>
          <w:b/>
          <w:u w:val="single"/>
          <w:lang w:val="es-ES"/>
        </w:rPr>
        <w:t>Una vez el Ministerio de Salud y Protección Social publique en su página web ajustes a la matriz</w:t>
      </w:r>
      <w:r>
        <w:rPr>
          <w:rFonts w:ascii="Arial" w:eastAsia="Times New Roman" w:hAnsi="Arial" w:cs="Arial"/>
          <w:b/>
          <w:u w:val="single"/>
          <w:lang w:val="es-ES"/>
        </w:rPr>
        <w:t>,</w:t>
      </w:r>
      <w:r w:rsidRPr="00D365FC">
        <w:rPr>
          <w:rFonts w:ascii="Arial" w:eastAsia="Times New Roman" w:hAnsi="Arial" w:cs="Arial"/>
          <w:b/>
          <w:u w:val="single"/>
          <w:lang w:val="es-ES"/>
        </w:rPr>
        <w:t xml:space="preserve"> el Municipio debe hacer las respectivas modificaciones a su presupuesto y Acto administrativo</w:t>
      </w:r>
      <w:r w:rsidRPr="00D365FC">
        <w:rPr>
          <w:rFonts w:ascii="Arial" w:eastAsia="Times New Roman" w:hAnsi="Arial" w:cs="Arial"/>
          <w:lang w:val="es-ES"/>
        </w:rPr>
        <w:t>.</w:t>
      </w:r>
    </w:p>
    <w:p w14:paraId="57B87990" w14:textId="77777777" w:rsidR="00B824C9" w:rsidRPr="00D365FC" w:rsidRDefault="00B824C9" w:rsidP="00B824C9">
      <w:pPr>
        <w:spacing w:after="0"/>
        <w:ind w:right="72"/>
        <w:jc w:val="both"/>
        <w:rPr>
          <w:rFonts w:ascii="Arial" w:eastAsia="Times New Roman" w:hAnsi="Arial" w:cs="Arial"/>
          <w:lang w:val="es-ES"/>
        </w:rPr>
      </w:pPr>
    </w:p>
    <w:p w14:paraId="5B1C7BBA" w14:textId="77777777" w:rsidR="00B824C9" w:rsidRDefault="00B824C9" w:rsidP="00B824C9">
      <w:pPr>
        <w:spacing w:after="0"/>
        <w:jc w:val="both"/>
        <w:rPr>
          <w:rFonts w:ascii="Arial" w:eastAsia="Times New Roman" w:hAnsi="Arial" w:cs="Arial"/>
        </w:rPr>
      </w:pPr>
      <w:r w:rsidRPr="00D365FC">
        <w:rPr>
          <w:rFonts w:ascii="Arial" w:eastAsia="Times New Roman" w:hAnsi="Arial" w:cs="Arial"/>
          <w:lang w:val="es-ES"/>
        </w:rPr>
        <w:lastRenderedPageBreak/>
        <w:t xml:space="preserve">Lo invitamos a que continuamente consulten en la página web del Ministerio de Salud y Protección Social la matriz “MONTO ESTIMADO DE RECURSOS </w:t>
      </w:r>
      <w:r>
        <w:rPr>
          <w:rFonts w:ascii="Arial" w:eastAsia="Times New Roman" w:hAnsi="Arial" w:cs="Arial"/>
          <w:lang w:val="es-ES"/>
        </w:rPr>
        <w:t>2026</w:t>
      </w:r>
      <w:r w:rsidRPr="00D365FC">
        <w:rPr>
          <w:rFonts w:ascii="Arial" w:eastAsia="Times New Roman" w:hAnsi="Arial" w:cs="Arial"/>
          <w:lang w:val="es-ES"/>
        </w:rPr>
        <w:t>” cuyo link es:</w:t>
      </w:r>
      <w:r>
        <w:rPr>
          <w:rFonts w:ascii="Arial" w:eastAsia="Times New Roman" w:hAnsi="Arial" w:cs="Arial"/>
          <w:lang w:val="es-ES"/>
        </w:rPr>
        <w:t xml:space="preserve"> </w:t>
      </w:r>
      <w:hyperlink r:id="rId9" w:history="1">
        <w:r w:rsidRPr="009B45F1">
          <w:rPr>
            <w:rStyle w:val="Hipervnculo"/>
            <w:rFonts w:ascii="Arial" w:eastAsia="Times New Roman" w:hAnsi="Arial" w:cs="Arial"/>
            <w:lang w:val="es-ES"/>
          </w:rPr>
          <w:t>https://www.minsalud.gov.co/proteccionsocial/Financiamiento/Paginas/matriz-continuidad.aspx</w:t>
        </w:r>
      </w:hyperlink>
      <w:r w:rsidRPr="00AA2B4F">
        <w:rPr>
          <w:rFonts w:ascii="Arial" w:eastAsia="Times New Roman" w:hAnsi="Arial" w:cs="Arial"/>
          <w:b/>
        </w:rPr>
        <w:t>,</w:t>
      </w:r>
      <w:r w:rsidRPr="00AA2B4F">
        <w:rPr>
          <w:rFonts w:ascii="Arial" w:eastAsia="Times New Roman" w:hAnsi="Arial" w:cs="Arial"/>
          <w:b/>
          <w:sz w:val="28"/>
        </w:rPr>
        <w:t xml:space="preserve"> </w:t>
      </w:r>
      <w:r w:rsidRPr="00D365FC">
        <w:rPr>
          <w:rFonts w:ascii="Arial" w:eastAsia="Times New Roman" w:hAnsi="Arial" w:cs="Arial"/>
        </w:rPr>
        <w:t>con el objeto de dar cumplimiento a los ajustes que en su momento puedan presentarse en la matriz.</w:t>
      </w:r>
    </w:p>
    <w:p w14:paraId="6EC3766B" w14:textId="77777777" w:rsidR="00B824C9" w:rsidRPr="00261FD8" w:rsidRDefault="00B824C9" w:rsidP="00B824C9">
      <w:pPr>
        <w:spacing w:after="0"/>
        <w:jc w:val="both"/>
        <w:rPr>
          <w:rFonts w:ascii="Arial" w:eastAsia="Times New Roman" w:hAnsi="Arial" w:cs="Arial"/>
          <w:lang w:val="es-ES"/>
        </w:rPr>
      </w:pPr>
    </w:p>
    <w:p w14:paraId="5BA2DDA2" w14:textId="77777777" w:rsidR="00B824C9" w:rsidRPr="00D365FC" w:rsidRDefault="00B824C9" w:rsidP="00B824C9">
      <w:pPr>
        <w:spacing w:after="0"/>
        <w:jc w:val="both"/>
        <w:rPr>
          <w:rFonts w:ascii="Arial" w:eastAsia="Times New Roman" w:hAnsi="Arial" w:cs="Arial"/>
          <w:color w:val="000000"/>
        </w:rPr>
      </w:pPr>
      <w:r w:rsidRPr="00D365FC">
        <w:rPr>
          <w:rFonts w:ascii="Arial" w:eastAsia="Times New Roman" w:hAnsi="Arial" w:cs="Arial"/>
        </w:rPr>
        <w:t>Se anexa modelo del acto administrativo</w:t>
      </w:r>
      <w:r>
        <w:rPr>
          <w:rFonts w:ascii="Arial" w:eastAsia="Times New Roman" w:hAnsi="Arial" w:cs="Arial"/>
        </w:rPr>
        <w:t xml:space="preserve"> (inicial), modelo de acto administrativo que modifica el inicial y modelo de acto administrativo de cierre modifica todos los anteriores de a acuerdo a los ajustes del monto estimado de recursos y/o Liquidación Mensual de Afiliados (LMA)</w:t>
      </w:r>
      <w:r w:rsidRPr="00D365FC">
        <w:rPr>
          <w:rFonts w:ascii="Arial" w:eastAsia="Times New Roman" w:hAnsi="Arial" w:cs="Arial"/>
        </w:rPr>
        <w:t xml:space="preserve">, el cual debe ser diligenciado y perfeccionado por el ente territorial municipal, consecuente con la información de los recursos asignados en el monto estimado o, como se advierte anteriormente, el presupuesto inicial del municipio, y en el cual se debe tener en cuenta que para su elaboración la información </w:t>
      </w:r>
      <w:r>
        <w:rPr>
          <w:rFonts w:ascii="Arial" w:eastAsia="Times New Roman" w:hAnsi="Arial" w:cs="Arial"/>
        </w:rPr>
        <w:t xml:space="preserve">debe quedar </w:t>
      </w:r>
      <w:r w:rsidRPr="00D365FC">
        <w:rPr>
          <w:rFonts w:ascii="Arial" w:eastAsia="Times New Roman" w:hAnsi="Arial" w:cs="Arial"/>
        </w:rPr>
        <w:t>diligenciada correctamente</w:t>
      </w:r>
      <w:r>
        <w:rPr>
          <w:rFonts w:ascii="Arial" w:eastAsia="Times New Roman" w:hAnsi="Arial" w:cs="Arial"/>
        </w:rPr>
        <w:t>,</w:t>
      </w:r>
      <w:r w:rsidRPr="00D365FC">
        <w:rPr>
          <w:rFonts w:ascii="Arial" w:eastAsia="Times New Roman" w:hAnsi="Arial" w:cs="Arial"/>
        </w:rPr>
        <w:t xml:space="preserve"> en especial los Artículos PRIMERO y TERCERO</w:t>
      </w:r>
      <w:r w:rsidRPr="00D365FC">
        <w:rPr>
          <w:rFonts w:ascii="Arial" w:eastAsia="Times New Roman" w:hAnsi="Arial" w:cs="Arial"/>
          <w:color w:val="000000"/>
        </w:rPr>
        <w:t xml:space="preserve">: </w:t>
      </w:r>
    </w:p>
    <w:p w14:paraId="121D65F3" w14:textId="77777777" w:rsidR="00B824C9" w:rsidRPr="00D365FC" w:rsidRDefault="00B824C9" w:rsidP="00B824C9">
      <w:pPr>
        <w:spacing w:after="0"/>
        <w:jc w:val="both"/>
        <w:rPr>
          <w:rFonts w:ascii="Arial" w:eastAsia="Times New Roman" w:hAnsi="Arial" w:cs="Arial"/>
          <w:color w:val="000000"/>
        </w:rPr>
      </w:pPr>
    </w:p>
    <w:p w14:paraId="0CDCC371" w14:textId="77777777" w:rsidR="00B824C9" w:rsidRDefault="00B824C9" w:rsidP="00B824C9">
      <w:pPr>
        <w:spacing w:after="0"/>
        <w:jc w:val="both"/>
        <w:rPr>
          <w:rFonts w:ascii="Arial" w:eastAsia="Times New Roman" w:hAnsi="Arial" w:cs="Arial"/>
        </w:rPr>
      </w:pPr>
      <w:r w:rsidRPr="00D365FC">
        <w:rPr>
          <w:rFonts w:ascii="Arial" w:eastAsia="Times New Roman" w:hAnsi="Arial" w:cs="Arial"/>
          <w:b/>
          <w:color w:val="000000"/>
        </w:rPr>
        <w:t>ARTICULO PRIMERO</w:t>
      </w:r>
      <w:r w:rsidRPr="00D365FC">
        <w:rPr>
          <w:rFonts w:ascii="Arial" w:eastAsia="Times New Roman" w:hAnsi="Arial" w:cs="Arial"/>
          <w:color w:val="000000"/>
        </w:rPr>
        <w:t xml:space="preserve"> </w:t>
      </w:r>
      <w:r w:rsidRPr="00D365FC">
        <w:rPr>
          <w:rFonts w:ascii="Arial" w:eastAsia="Times New Roman" w:hAnsi="Arial" w:cs="Arial"/>
        </w:rPr>
        <w:t xml:space="preserve">Destinar y asignar recursos para garantizar la continuidad del aseguramiento de los afiliados al régimen subsidiado, durante el periodo comprendido entre el 01 de enero al 31 de </w:t>
      </w:r>
      <w:proofErr w:type="gramStart"/>
      <w:r w:rsidRPr="00D365FC">
        <w:rPr>
          <w:rFonts w:ascii="Arial" w:eastAsia="Times New Roman" w:hAnsi="Arial" w:cs="Arial"/>
        </w:rPr>
        <w:t>Diciembre</w:t>
      </w:r>
      <w:proofErr w:type="gramEnd"/>
      <w:r w:rsidRPr="00D365FC">
        <w:rPr>
          <w:rFonts w:ascii="Arial" w:eastAsia="Times New Roman" w:hAnsi="Arial" w:cs="Arial"/>
        </w:rPr>
        <w:t xml:space="preserve"> de 202</w:t>
      </w:r>
      <w:r>
        <w:rPr>
          <w:rFonts w:ascii="Arial" w:eastAsia="Times New Roman" w:hAnsi="Arial" w:cs="Arial"/>
        </w:rPr>
        <w:t>6</w:t>
      </w:r>
      <w:r w:rsidRPr="00D365FC">
        <w:rPr>
          <w:rFonts w:ascii="Arial" w:eastAsia="Times New Roman" w:hAnsi="Arial" w:cs="Arial"/>
        </w:rPr>
        <w:t>, conforme a los recursos asignados en la</w:t>
      </w:r>
      <w:r w:rsidRPr="00D365FC">
        <w:rPr>
          <w:rFonts w:ascii="Arial" w:eastAsia="Times New Roman" w:hAnsi="Arial" w:cs="Arial"/>
          <w:b/>
        </w:rPr>
        <w:t xml:space="preserve"> </w:t>
      </w:r>
      <w:r w:rsidRPr="00F90CE2">
        <w:rPr>
          <w:rFonts w:ascii="Arial" w:eastAsia="Times New Roman" w:hAnsi="Arial" w:cs="Arial"/>
          <w:bCs/>
        </w:rPr>
        <w:t>matriz denominada</w:t>
      </w:r>
      <w:r w:rsidRPr="00D365FC">
        <w:rPr>
          <w:rFonts w:ascii="Arial" w:eastAsia="Times New Roman" w:hAnsi="Arial" w:cs="Arial"/>
          <w:b/>
        </w:rPr>
        <w:t xml:space="preserve"> </w:t>
      </w:r>
      <w:r w:rsidRPr="00D12528">
        <w:rPr>
          <w:rFonts w:ascii="Arial" w:eastAsia="Times New Roman" w:hAnsi="Arial" w:cs="Arial"/>
          <w:b/>
        </w:rPr>
        <w:t>“</w:t>
      </w:r>
      <w:bookmarkStart w:id="2" w:name="_Hlk217983023"/>
      <w:r w:rsidRPr="005A3529">
        <w:rPr>
          <w:rFonts w:ascii="Arial" w:eastAsia="Times New Roman" w:hAnsi="Arial" w:cs="Arial"/>
          <w:b/>
        </w:rPr>
        <w:t>Monto-Estimado-Recursos-RS-2026-Octubre-2025</w:t>
      </w:r>
      <w:bookmarkEnd w:id="2"/>
      <w:r w:rsidRPr="00A44216">
        <w:rPr>
          <w:rFonts w:ascii="Arial" w:eastAsia="Times New Roman" w:hAnsi="Arial" w:cs="Arial"/>
        </w:rPr>
        <w:t xml:space="preserve">” o </w:t>
      </w:r>
      <w:r w:rsidRPr="00A44216">
        <w:rPr>
          <w:rFonts w:ascii="Arial" w:eastAsia="Times New Roman" w:hAnsi="Arial" w:cs="Arial"/>
          <w:b/>
        </w:rPr>
        <w:t>Disponibilidad de Presupuesto Inicial.</w:t>
      </w:r>
      <w:r w:rsidRPr="009A4645">
        <w:rPr>
          <w:rFonts w:ascii="Arial" w:eastAsia="Times New Roman" w:hAnsi="Arial" w:cs="Arial"/>
        </w:rPr>
        <w:t xml:space="preserve"> </w:t>
      </w:r>
    </w:p>
    <w:p w14:paraId="0C428751" w14:textId="77777777" w:rsidR="00B824C9" w:rsidRPr="009A4645" w:rsidRDefault="00B824C9" w:rsidP="00B824C9">
      <w:pPr>
        <w:spacing w:after="0"/>
        <w:jc w:val="both"/>
        <w:rPr>
          <w:rFonts w:ascii="Arial" w:eastAsia="Times New Roman" w:hAnsi="Arial" w:cs="Arial"/>
        </w:rPr>
      </w:pPr>
    </w:p>
    <w:tbl>
      <w:tblPr>
        <w:tblW w:w="9087" w:type="dxa"/>
        <w:tblInd w:w="55" w:type="dxa"/>
        <w:tblLayout w:type="fixed"/>
        <w:tblCellMar>
          <w:left w:w="70" w:type="dxa"/>
          <w:right w:w="70" w:type="dxa"/>
        </w:tblCellMar>
        <w:tblLook w:val="00A0" w:firstRow="1" w:lastRow="0" w:firstColumn="1" w:lastColumn="0" w:noHBand="0" w:noVBand="0"/>
      </w:tblPr>
      <w:tblGrid>
        <w:gridCol w:w="5685"/>
        <w:gridCol w:w="3402"/>
      </w:tblGrid>
      <w:tr w:rsidR="00B824C9" w:rsidRPr="00182050" w14:paraId="5F89B89F" w14:textId="77777777" w:rsidTr="001013C6">
        <w:trPr>
          <w:trHeight w:val="459"/>
          <w:tblHeader/>
        </w:trPr>
        <w:tc>
          <w:tcPr>
            <w:tcW w:w="5685"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6F4DE9EB" w14:textId="77777777" w:rsidR="00B824C9" w:rsidRPr="00182050" w:rsidRDefault="00B824C9" w:rsidP="00B824C9">
            <w:pPr>
              <w:autoSpaceDE w:val="0"/>
              <w:autoSpaceDN w:val="0"/>
              <w:adjustRightInd w:val="0"/>
              <w:spacing w:after="0"/>
              <w:jc w:val="center"/>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FUENTE</w:t>
            </w:r>
          </w:p>
        </w:tc>
        <w:tc>
          <w:tcPr>
            <w:tcW w:w="3402"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1B13BEC1" w14:textId="77777777" w:rsidR="00B824C9" w:rsidRPr="00182050" w:rsidRDefault="00B824C9" w:rsidP="00B824C9">
            <w:pPr>
              <w:autoSpaceDE w:val="0"/>
              <w:autoSpaceDN w:val="0"/>
              <w:adjustRightInd w:val="0"/>
              <w:spacing w:after="0"/>
              <w:jc w:val="center"/>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VALOR</w:t>
            </w:r>
          </w:p>
        </w:tc>
      </w:tr>
      <w:tr w:rsidR="00B824C9" w:rsidRPr="00182050" w14:paraId="1268030E"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417C82AE" w14:textId="77777777" w:rsidR="00B824C9" w:rsidRPr="00182050" w:rsidRDefault="00B824C9" w:rsidP="00B824C9">
            <w:pPr>
              <w:autoSpaceDE w:val="0"/>
              <w:autoSpaceDN w:val="0"/>
              <w:adjustRightInd w:val="0"/>
              <w:spacing w:after="0"/>
              <w:rPr>
                <w:rFonts w:ascii="Arial" w:eastAsia="Times New Roman" w:hAnsi="Arial" w:cs="Arial"/>
                <w:color w:val="000000"/>
                <w:sz w:val="20"/>
                <w:szCs w:val="20"/>
              </w:rPr>
            </w:pPr>
            <w:r w:rsidRPr="00182050">
              <w:rPr>
                <w:rFonts w:ascii="Arial" w:eastAsia="Times New Roman" w:hAnsi="Arial" w:cs="Arial"/>
                <w:b/>
                <w:bCs/>
                <w:color w:val="000000"/>
                <w:sz w:val="20"/>
                <w:szCs w:val="20"/>
              </w:rPr>
              <w:t>1.</w:t>
            </w:r>
            <w:r w:rsidRPr="00182050">
              <w:rPr>
                <w:rFonts w:ascii="Times New Roman" w:eastAsia="Times New Roman" w:hAnsi="Times New Roman"/>
                <w:color w:val="000000"/>
                <w:sz w:val="20"/>
                <w:szCs w:val="20"/>
              </w:rPr>
              <w:t xml:space="preserve">   </w:t>
            </w:r>
            <w:r w:rsidRPr="00182050">
              <w:rPr>
                <w:rFonts w:ascii="Arial" w:eastAsia="Times New Roman" w:hAnsi="Arial" w:cs="Arial"/>
                <w:color w:val="000000"/>
                <w:sz w:val="20"/>
                <w:szCs w:val="20"/>
              </w:rPr>
              <w:t xml:space="preserve">  </w:t>
            </w:r>
            <w:r w:rsidRPr="00182050">
              <w:rPr>
                <w:rFonts w:ascii="Arial" w:eastAsia="Times New Roman" w:hAnsi="Arial" w:cs="Arial"/>
                <w:b/>
                <w:color w:val="000000"/>
                <w:sz w:val="20"/>
                <w:szCs w:val="20"/>
              </w:rPr>
              <w:t>SGP</w:t>
            </w:r>
          </w:p>
        </w:tc>
        <w:tc>
          <w:tcPr>
            <w:tcW w:w="3402" w:type="dxa"/>
            <w:tcBorders>
              <w:top w:val="single" w:sz="6" w:space="0" w:color="000000"/>
              <w:left w:val="single" w:sz="6" w:space="0" w:color="000000"/>
              <w:bottom w:val="single" w:sz="6" w:space="0" w:color="000000"/>
              <w:right w:val="single" w:sz="6" w:space="0" w:color="000000"/>
            </w:tcBorders>
            <w:vAlign w:val="center"/>
          </w:tcPr>
          <w:p w14:paraId="60AE1BA9" w14:textId="77777777" w:rsidR="00B824C9" w:rsidRPr="00182050" w:rsidRDefault="00B824C9" w:rsidP="00B824C9">
            <w:pPr>
              <w:keepNext/>
              <w:keepLines/>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 xml:space="preserve">Sumatoria de </w:t>
            </w:r>
            <w:r>
              <w:rPr>
                <w:rFonts w:ascii="Arial" w:eastAsia="Times New Roman" w:hAnsi="Arial" w:cs="Arial"/>
                <w:b/>
                <w:bCs/>
                <w:color w:val="000000"/>
                <w:sz w:val="20"/>
                <w:szCs w:val="20"/>
              </w:rPr>
              <w:t>1</w:t>
            </w:r>
            <w:r w:rsidRPr="00182050">
              <w:rPr>
                <w:rFonts w:ascii="Arial" w:eastAsia="Times New Roman" w:hAnsi="Arial" w:cs="Arial"/>
                <w:b/>
                <w:bCs/>
                <w:color w:val="000000"/>
                <w:sz w:val="20"/>
                <w:szCs w:val="20"/>
              </w:rPr>
              <w:t xml:space="preserve">.1 + </w:t>
            </w:r>
            <w:r>
              <w:rPr>
                <w:rFonts w:ascii="Arial" w:eastAsia="Times New Roman" w:hAnsi="Arial" w:cs="Arial"/>
                <w:b/>
                <w:bCs/>
                <w:color w:val="000000"/>
                <w:sz w:val="20"/>
                <w:szCs w:val="20"/>
              </w:rPr>
              <w:t>1</w:t>
            </w:r>
            <w:r w:rsidRPr="00182050">
              <w:rPr>
                <w:rFonts w:ascii="Arial" w:eastAsia="Times New Roman" w:hAnsi="Arial" w:cs="Arial"/>
                <w:b/>
                <w:bCs/>
                <w:color w:val="000000"/>
                <w:sz w:val="20"/>
                <w:szCs w:val="20"/>
              </w:rPr>
              <w:t>.2</w:t>
            </w:r>
          </w:p>
        </w:tc>
      </w:tr>
      <w:tr w:rsidR="00B824C9" w:rsidRPr="00182050" w14:paraId="50D88B39"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3B49EFB3" w14:textId="77777777" w:rsidR="00B824C9" w:rsidRPr="003E6468" w:rsidRDefault="00B824C9" w:rsidP="00B824C9">
            <w:pPr>
              <w:autoSpaceDE w:val="0"/>
              <w:autoSpaceDN w:val="0"/>
              <w:adjustRightInd w:val="0"/>
              <w:spacing w:after="0"/>
              <w:rPr>
                <w:rFonts w:ascii="Arial" w:eastAsia="Times New Roman" w:hAnsi="Arial" w:cs="Arial"/>
                <w:bCs/>
                <w:color w:val="000000"/>
                <w:sz w:val="20"/>
                <w:szCs w:val="20"/>
              </w:rPr>
            </w:pPr>
            <w:proofErr w:type="gramStart"/>
            <w:r>
              <w:rPr>
                <w:rFonts w:ascii="Arial" w:eastAsia="Times New Roman" w:hAnsi="Arial" w:cs="Arial"/>
                <w:bCs/>
                <w:color w:val="000000"/>
                <w:sz w:val="20"/>
                <w:szCs w:val="20"/>
              </w:rPr>
              <w:t>1.1  SGP</w:t>
            </w:r>
            <w:proofErr w:type="gramEnd"/>
            <w:r>
              <w:rPr>
                <w:rFonts w:ascii="Arial" w:eastAsia="Times New Roman" w:hAnsi="Arial" w:cs="Arial"/>
                <w:bCs/>
                <w:color w:val="000000"/>
                <w:sz w:val="20"/>
                <w:szCs w:val="20"/>
              </w:rPr>
              <w:t xml:space="preserve"> (última doceava 2025</w:t>
            </w:r>
            <w:r w:rsidRPr="003E6468">
              <w:rPr>
                <w:rFonts w:ascii="Arial" w:eastAsia="Times New Roman" w:hAnsi="Arial" w:cs="Arial"/>
                <w:bCs/>
                <w:color w:val="000000"/>
                <w:sz w:val="20"/>
                <w:szCs w:val="20"/>
              </w:rPr>
              <w:t>)</w:t>
            </w:r>
          </w:p>
        </w:tc>
        <w:tc>
          <w:tcPr>
            <w:tcW w:w="3402" w:type="dxa"/>
            <w:tcBorders>
              <w:top w:val="single" w:sz="6" w:space="0" w:color="000000"/>
              <w:left w:val="single" w:sz="6" w:space="0" w:color="000000"/>
              <w:bottom w:val="single" w:sz="6" w:space="0" w:color="000000"/>
              <w:right w:val="single" w:sz="6" w:space="0" w:color="000000"/>
            </w:tcBorders>
            <w:vAlign w:val="center"/>
          </w:tcPr>
          <w:p w14:paraId="1E7D8809"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r>
      <w:tr w:rsidR="00B824C9" w:rsidRPr="00182050" w14:paraId="1077B82A"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1E61EE43" w14:textId="77777777" w:rsidR="00B824C9" w:rsidRPr="003E6468" w:rsidRDefault="00B824C9" w:rsidP="00B824C9">
            <w:pPr>
              <w:autoSpaceDE w:val="0"/>
              <w:autoSpaceDN w:val="0"/>
              <w:adjustRightInd w:val="0"/>
              <w:spacing w:after="0"/>
              <w:rPr>
                <w:rFonts w:ascii="Arial" w:eastAsia="Times New Roman" w:hAnsi="Arial" w:cs="Arial"/>
                <w:bCs/>
                <w:color w:val="000000"/>
                <w:sz w:val="20"/>
                <w:szCs w:val="20"/>
              </w:rPr>
            </w:pPr>
            <w:proofErr w:type="gramStart"/>
            <w:r w:rsidRPr="003E6468">
              <w:rPr>
                <w:rFonts w:ascii="Arial" w:eastAsia="Times New Roman" w:hAnsi="Arial" w:cs="Arial"/>
                <w:bCs/>
                <w:color w:val="000000"/>
                <w:sz w:val="20"/>
                <w:szCs w:val="20"/>
              </w:rPr>
              <w:t>1.2  SGP</w:t>
            </w:r>
            <w:proofErr w:type="gramEnd"/>
            <w:r w:rsidRPr="003E6468">
              <w:rPr>
                <w:rFonts w:ascii="Arial" w:eastAsia="Times New Roman" w:hAnsi="Arial" w:cs="Arial"/>
                <w:bCs/>
                <w:color w:val="000000"/>
                <w:sz w:val="20"/>
                <w:szCs w:val="20"/>
              </w:rPr>
              <w:t xml:space="preserve"> (once doceavas de 202</w:t>
            </w:r>
            <w:r>
              <w:rPr>
                <w:rFonts w:ascii="Arial" w:eastAsia="Times New Roman" w:hAnsi="Arial" w:cs="Arial"/>
                <w:bCs/>
                <w:color w:val="000000"/>
                <w:sz w:val="20"/>
                <w:szCs w:val="20"/>
              </w:rPr>
              <w:t>6</w:t>
            </w:r>
            <w:r w:rsidRPr="003E6468">
              <w:rPr>
                <w:rFonts w:ascii="Arial" w:eastAsia="Times New Roman" w:hAnsi="Arial" w:cs="Arial"/>
                <w:bCs/>
                <w:color w:val="000000"/>
                <w:sz w:val="20"/>
                <w:szCs w:val="20"/>
              </w:rPr>
              <w:t>)</w:t>
            </w:r>
          </w:p>
        </w:tc>
        <w:tc>
          <w:tcPr>
            <w:tcW w:w="3402" w:type="dxa"/>
            <w:tcBorders>
              <w:top w:val="single" w:sz="6" w:space="0" w:color="000000"/>
              <w:left w:val="single" w:sz="6" w:space="0" w:color="000000"/>
              <w:bottom w:val="single" w:sz="6" w:space="0" w:color="000000"/>
              <w:right w:val="single" w:sz="6" w:space="0" w:color="000000"/>
            </w:tcBorders>
            <w:vAlign w:val="center"/>
          </w:tcPr>
          <w:p w14:paraId="2DFE510A"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r>
      <w:tr w:rsidR="00B824C9" w:rsidRPr="00182050" w14:paraId="075DCD3D"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5BE0DA54"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2.</w:t>
            </w:r>
            <w:r w:rsidRPr="00182050">
              <w:rPr>
                <w:rFonts w:ascii="Times New Roman" w:eastAsia="Times New Roman" w:hAnsi="Times New Roman"/>
                <w:color w:val="000000"/>
                <w:sz w:val="20"/>
                <w:szCs w:val="20"/>
              </w:rPr>
              <w:t xml:space="preserve">    </w:t>
            </w:r>
            <w:r w:rsidRPr="00182050">
              <w:rPr>
                <w:rFonts w:ascii="Arial" w:eastAsia="Times New Roman" w:hAnsi="Arial" w:cs="Arial"/>
                <w:color w:val="000000"/>
                <w:sz w:val="20"/>
                <w:szCs w:val="20"/>
              </w:rPr>
              <w:t xml:space="preserve"> </w:t>
            </w:r>
            <w:r w:rsidRPr="00182050">
              <w:rPr>
                <w:rFonts w:ascii="Arial" w:eastAsia="Times New Roman" w:hAnsi="Arial" w:cs="Arial"/>
                <w:b/>
                <w:bCs/>
                <w:color w:val="000000"/>
                <w:sz w:val="20"/>
                <w:szCs w:val="20"/>
              </w:rPr>
              <w:t>ADRES</w:t>
            </w:r>
          </w:p>
        </w:tc>
        <w:tc>
          <w:tcPr>
            <w:tcW w:w="3402" w:type="dxa"/>
            <w:tcBorders>
              <w:top w:val="single" w:sz="6" w:space="0" w:color="000000"/>
              <w:left w:val="single" w:sz="6" w:space="0" w:color="000000"/>
              <w:bottom w:val="single" w:sz="6" w:space="0" w:color="000000"/>
              <w:right w:val="single" w:sz="6" w:space="0" w:color="000000"/>
            </w:tcBorders>
            <w:vAlign w:val="center"/>
          </w:tcPr>
          <w:p w14:paraId="5C24B5C2"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 xml:space="preserve">Sumatoria </w:t>
            </w:r>
          </w:p>
        </w:tc>
      </w:tr>
      <w:tr w:rsidR="00B824C9" w:rsidRPr="00182050" w14:paraId="4D295C8F" w14:textId="77777777" w:rsidTr="001013C6">
        <w:trPr>
          <w:trHeight w:val="67"/>
        </w:trPr>
        <w:tc>
          <w:tcPr>
            <w:tcW w:w="5685" w:type="dxa"/>
            <w:tcBorders>
              <w:top w:val="single" w:sz="6" w:space="0" w:color="000000"/>
              <w:left w:val="single" w:sz="6" w:space="0" w:color="000000"/>
              <w:bottom w:val="single" w:sz="6" w:space="0" w:color="000000"/>
              <w:right w:val="single" w:sz="6" w:space="0" w:color="000000"/>
            </w:tcBorders>
            <w:vAlign w:val="center"/>
          </w:tcPr>
          <w:p w14:paraId="34975701" w14:textId="77777777" w:rsidR="00B824C9" w:rsidRPr="00182050" w:rsidRDefault="00B824C9" w:rsidP="00B824C9">
            <w:pPr>
              <w:autoSpaceDE w:val="0"/>
              <w:autoSpaceDN w:val="0"/>
              <w:adjustRightInd w:val="0"/>
              <w:spacing w:after="0"/>
              <w:rPr>
                <w:rFonts w:ascii="Arial" w:eastAsia="Times New Roman" w:hAnsi="Arial" w:cs="Arial"/>
                <w:color w:val="000000"/>
                <w:sz w:val="20"/>
                <w:szCs w:val="20"/>
              </w:rPr>
            </w:pPr>
            <w:r w:rsidRPr="00182050">
              <w:rPr>
                <w:rFonts w:ascii="Arial" w:eastAsia="Times New Roman" w:hAnsi="Arial" w:cs="Arial"/>
                <w:color w:val="000000"/>
                <w:sz w:val="20"/>
                <w:szCs w:val="20"/>
              </w:rPr>
              <w:t>2.1   PGN – Adres Continuidad</w:t>
            </w:r>
          </w:p>
        </w:tc>
        <w:tc>
          <w:tcPr>
            <w:tcW w:w="3402" w:type="dxa"/>
            <w:tcBorders>
              <w:top w:val="single" w:sz="6" w:space="0" w:color="000000"/>
              <w:left w:val="single" w:sz="6" w:space="0" w:color="000000"/>
              <w:bottom w:val="single" w:sz="6" w:space="0" w:color="000000"/>
              <w:right w:val="single" w:sz="6" w:space="0" w:color="000000"/>
            </w:tcBorders>
            <w:vAlign w:val="center"/>
          </w:tcPr>
          <w:p w14:paraId="2CF1A3E5" w14:textId="77777777" w:rsidR="00B824C9" w:rsidRPr="00182050" w:rsidRDefault="00B824C9" w:rsidP="00B824C9">
            <w:pPr>
              <w:autoSpaceDE w:val="0"/>
              <w:autoSpaceDN w:val="0"/>
              <w:adjustRightInd w:val="0"/>
              <w:spacing w:after="0"/>
              <w:rPr>
                <w:rFonts w:ascii="Arial" w:eastAsia="Times New Roman" w:hAnsi="Arial" w:cs="Arial"/>
                <w:color w:val="000000"/>
                <w:sz w:val="20"/>
                <w:szCs w:val="20"/>
              </w:rPr>
            </w:pPr>
          </w:p>
        </w:tc>
      </w:tr>
      <w:tr w:rsidR="00B824C9" w:rsidRPr="00182050" w14:paraId="686786F4"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46D0C805"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3.     RECURSOS PROPIOS DEL DEPARTAMENTO</w:t>
            </w:r>
          </w:p>
        </w:tc>
        <w:tc>
          <w:tcPr>
            <w:tcW w:w="3402" w:type="dxa"/>
            <w:tcBorders>
              <w:top w:val="single" w:sz="6" w:space="0" w:color="000000"/>
              <w:left w:val="single" w:sz="6" w:space="0" w:color="000000"/>
              <w:bottom w:val="single" w:sz="6" w:space="0" w:color="000000"/>
              <w:right w:val="single" w:sz="6" w:space="0" w:color="000000"/>
            </w:tcBorders>
            <w:vAlign w:val="center"/>
          </w:tcPr>
          <w:p w14:paraId="52963B23"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 xml:space="preserve">Sumatoria de </w:t>
            </w:r>
            <w:r>
              <w:rPr>
                <w:rFonts w:ascii="Arial" w:eastAsia="Times New Roman" w:hAnsi="Arial" w:cs="Arial"/>
                <w:b/>
                <w:bCs/>
                <w:color w:val="000000"/>
                <w:sz w:val="20"/>
                <w:szCs w:val="20"/>
              </w:rPr>
              <w:t>3</w:t>
            </w:r>
            <w:r w:rsidRPr="00182050">
              <w:rPr>
                <w:rFonts w:ascii="Arial" w:eastAsia="Times New Roman" w:hAnsi="Arial" w:cs="Arial"/>
                <w:b/>
                <w:bCs/>
                <w:color w:val="000000"/>
                <w:sz w:val="20"/>
                <w:szCs w:val="20"/>
              </w:rPr>
              <w:t xml:space="preserve">.1 + </w:t>
            </w:r>
            <w:r>
              <w:rPr>
                <w:rFonts w:ascii="Arial" w:eastAsia="Times New Roman" w:hAnsi="Arial" w:cs="Arial"/>
                <w:b/>
                <w:bCs/>
                <w:color w:val="000000"/>
                <w:sz w:val="20"/>
                <w:szCs w:val="20"/>
              </w:rPr>
              <w:t>3</w:t>
            </w:r>
            <w:r w:rsidRPr="00182050">
              <w:rPr>
                <w:rFonts w:ascii="Arial" w:eastAsia="Times New Roman" w:hAnsi="Arial" w:cs="Arial"/>
                <w:b/>
                <w:bCs/>
                <w:color w:val="000000"/>
                <w:sz w:val="20"/>
                <w:szCs w:val="20"/>
              </w:rPr>
              <w:t>.2</w:t>
            </w:r>
          </w:p>
        </w:tc>
      </w:tr>
      <w:tr w:rsidR="00B824C9" w:rsidRPr="009577FC" w14:paraId="09C14FC1"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66B1254A" w14:textId="77777777" w:rsidR="00B824C9" w:rsidRPr="00147723" w:rsidRDefault="00B824C9" w:rsidP="00B824C9">
            <w:pPr>
              <w:autoSpaceDE w:val="0"/>
              <w:autoSpaceDN w:val="0"/>
              <w:adjustRightInd w:val="0"/>
              <w:spacing w:after="0"/>
              <w:rPr>
                <w:rFonts w:ascii="Arial" w:eastAsia="Times New Roman" w:hAnsi="Arial" w:cs="Arial"/>
                <w:bCs/>
                <w:color w:val="000000"/>
                <w:sz w:val="20"/>
                <w:szCs w:val="20"/>
              </w:rPr>
            </w:pPr>
            <w:r w:rsidRPr="00147723">
              <w:rPr>
                <w:rFonts w:ascii="Arial" w:eastAsia="Times New Roman" w:hAnsi="Arial" w:cs="Arial"/>
                <w:bCs/>
                <w:color w:val="000000"/>
                <w:sz w:val="20"/>
                <w:szCs w:val="20"/>
              </w:rPr>
              <w:t>3.1   Rentas Departamentales destinadas al Aseguramiento</w:t>
            </w:r>
          </w:p>
        </w:tc>
        <w:tc>
          <w:tcPr>
            <w:tcW w:w="3402" w:type="dxa"/>
            <w:tcBorders>
              <w:top w:val="single" w:sz="6" w:space="0" w:color="000000"/>
              <w:left w:val="single" w:sz="6" w:space="0" w:color="000000"/>
              <w:bottom w:val="single" w:sz="6" w:space="0" w:color="000000"/>
              <w:right w:val="single" w:sz="6" w:space="0" w:color="000000"/>
            </w:tcBorders>
            <w:vAlign w:val="center"/>
          </w:tcPr>
          <w:p w14:paraId="34F0823E"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r>
      <w:tr w:rsidR="00B824C9" w:rsidRPr="00182050" w14:paraId="3832A3E1"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581D60AD" w14:textId="77777777" w:rsidR="00B824C9" w:rsidRPr="008F22B4" w:rsidRDefault="00B824C9" w:rsidP="00B824C9">
            <w:pPr>
              <w:autoSpaceDE w:val="0"/>
              <w:autoSpaceDN w:val="0"/>
              <w:adjustRightInd w:val="0"/>
              <w:spacing w:after="0"/>
              <w:rPr>
                <w:rFonts w:ascii="Arial" w:eastAsia="Times New Roman" w:hAnsi="Arial" w:cs="Arial"/>
                <w:bCs/>
                <w:color w:val="000000"/>
                <w:sz w:val="20"/>
                <w:szCs w:val="20"/>
              </w:rPr>
            </w:pPr>
            <w:r w:rsidRPr="008F22B4">
              <w:rPr>
                <w:rFonts w:ascii="Arial" w:eastAsia="Times New Roman" w:hAnsi="Arial" w:cs="Arial"/>
                <w:bCs/>
                <w:color w:val="000000"/>
                <w:sz w:val="20"/>
                <w:szCs w:val="20"/>
              </w:rPr>
              <w:t>3.2   Coljuegos Departamental</w:t>
            </w:r>
          </w:p>
        </w:tc>
        <w:tc>
          <w:tcPr>
            <w:tcW w:w="3402" w:type="dxa"/>
            <w:tcBorders>
              <w:top w:val="single" w:sz="6" w:space="0" w:color="000000"/>
              <w:left w:val="single" w:sz="6" w:space="0" w:color="000000"/>
              <w:bottom w:val="single" w:sz="6" w:space="0" w:color="000000"/>
              <w:right w:val="single" w:sz="6" w:space="0" w:color="000000"/>
            </w:tcBorders>
            <w:vAlign w:val="center"/>
          </w:tcPr>
          <w:p w14:paraId="7A12A436"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r>
      <w:tr w:rsidR="00B824C9" w:rsidRPr="00182050" w14:paraId="0C29DB1A"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09C5B6BF"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4.      RECURSOS PROPIOS DEL MUNICIPIO</w:t>
            </w:r>
          </w:p>
        </w:tc>
        <w:tc>
          <w:tcPr>
            <w:tcW w:w="3402" w:type="dxa"/>
            <w:tcBorders>
              <w:top w:val="single" w:sz="6" w:space="0" w:color="000000"/>
              <w:left w:val="single" w:sz="6" w:space="0" w:color="000000"/>
              <w:bottom w:val="single" w:sz="6" w:space="0" w:color="000000"/>
              <w:right w:val="single" w:sz="6" w:space="0" w:color="000000"/>
            </w:tcBorders>
            <w:vAlign w:val="center"/>
          </w:tcPr>
          <w:p w14:paraId="01008639" w14:textId="77777777" w:rsidR="00B824C9" w:rsidRPr="00182050" w:rsidRDefault="00B824C9" w:rsidP="00B824C9">
            <w:pPr>
              <w:autoSpaceDE w:val="0"/>
              <w:autoSpaceDN w:val="0"/>
              <w:adjustRightInd w:val="0"/>
              <w:spacing w:after="0"/>
              <w:rPr>
                <w:rFonts w:ascii="Arial" w:eastAsia="Times New Roman" w:hAnsi="Arial" w:cs="Arial"/>
                <w:sz w:val="20"/>
                <w:szCs w:val="20"/>
              </w:rPr>
            </w:pPr>
            <w:r w:rsidRPr="00182050">
              <w:rPr>
                <w:rFonts w:ascii="Arial" w:eastAsia="Times New Roman" w:hAnsi="Arial" w:cs="Arial"/>
                <w:b/>
                <w:bCs/>
                <w:color w:val="000000"/>
                <w:sz w:val="20"/>
                <w:szCs w:val="20"/>
              </w:rPr>
              <w:t>Sumatoria de 4.1 + 4.2 + 4.3</w:t>
            </w:r>
            <w:r>
              <w:rPr>
                <w:rFonts w:ascii="Arial" w:eastAsia="Times New Roman" w:hAnsi="Arial" w:cs="Arial"/>
                <w:b/>
                <w:bCs/>
                <w:color w:val="000000"/>
                <w:sz w:val="20"/>
                <w:szCs w:val="20"/>
              </w:rPr>
              <w:t>+4.4</w:t>
            </w:r>
          </w:p>
        </w:tc>
      </w:tr>
      <w:tr w:rsidR="00B824C9" w:rsidRPr="009577FC" w14:paraId="44025E79"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3CC7363C" w14:textId="77777777" w:rsidR="00B824C9" w:rsidRPr="00182050" w:rsidRDefault="00B824C9" w:rsidP="00B824C9">
            <w:pPr>
              <w:autoSpaceDE w:val="0"/>
              <w:autoSpaceDN w:val="0"/>
              <w:adjustRightInd w:val="0"/>
              <w:spacing w:after="0"/>
              <w:rPr>
                <w:rFonts w:ascii="Arial" w:eastAsia="Times New Roman" w:hAnsi="Arial" w:cs="Arial"/>
                <w:color w:val="000000"/>
                <w:sz w:val="20"/>
                <w:szCs w:val="20"/>
              </w:rPr>
            </w:pPr>
            <w:r w:rsidRPr="00182050">
              <w:rPr>
                <w:rFonts w:ascii="Arial" w:eastAsia="Times New Roman" w:hAnsi="Arial" w:cs="Arial"/>
                <w:color w:val="000000"/>
                <w:sz w:val="20"/>
                <w:szCs w:val="20"/>
              </w:rPr>
              <w:t>4.1    Coljuegos 75% (Sin Situación de Fondos)</w:t>
            </w:r>
          </w:p>
        </w:tc>
        <w:tc>
          <w:tcPr>
            <w:tcW w:w="3402" w:type="dxa"/>
            <w:tcBorders>
              <w:top w:val="single" w:sz="6" w:space="0" w:color="000000"/>
              <w:left w:val="single" w:sz="6" w:space="0" w:color="000000"/>
              <w:bottom w:val="single" w:sz="6" w:space="0" w:color="000000"/>
              <w:right w:val="single" w:sz="6" w:space="0" w:color="000000"/>
            </w:tcBorders>
            <w:vAlign w:val="center"/>
          </w:tcPr>
          <w:p w14:paraId="41786D35"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r>
      <w:tr w:rsidR="00B824C9" w:rsidRPr="00182050" w14:paraId="30D870DD"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29EF2817" w14:textId="77777777" w:rsidR="00B824C9" w:rsidRPr="00941074" w:rsidRDefault="00B824C9" w:rsidP="00B824C9">
            <w:pPr>
              <w:autoSpaceDE w:val="0"/>
              <w:autoSpaceDN w:val="0"/>
              <w:adjustRightInd w:val="0"/>
              <w:spacing w:after="0"/>
              <w:rPr>
                <w:rFonts w:ascii="Arial" w:eastAsia="Times New Roman" w:hAnsi="Arial" w:cs="Arial"/>
                <w:color w:val="000000"/>
                <w:sz w:val="20"/>
                <w:szCs w:val="20"/>
                <w:highlight w:val="yellow"/>
              </w:rPr>
            </w:pPr>
            <w:r w:rsidRPr="00941074">
              <w:rPr>
                <w:rFonts w:ascii="Arial" w:eastAsia="Times New Roman" w:hAnsi="Arial" w:cs="Arial"/>
                <w:color w:val="000000"/>
                <w:sz w:val="20"/>
                <w:szCs w:val="20"/>
                <w:highlight w:val="yellow"/>
              </w:rPr>
              <w:t>4.2    Regalías Municipio</w:t>
            </w:r>
          </w:p>
        </w:tc>
        <w:tc>
          <w:tcPr>
            <w:tcW w:w="3402" w:type="dxa"/>
            <w:tcBorders>
              <w:top w:val="single" w:sz="6" w:space="0" w:color="000000"/>
              <w:left w:val="single" w:sz="6" w:space="0" w:color="000000"/>
              <w:bottom w:val="single" w:sz="6" w:space="0" w:color="000000"/>
              <w:right w:val="single" w:sz="6" w:space="0" w:color="000000"/>
            </w:tcBorders>
            <w:vAlign w:val="center"/>
          </w:tcPr>
          <w:p w14:paraId="56E1D5EB"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r>
      <w:tr w:rsidR="00B824C9" w:rsidRPr="009577FC" w14:paraId="52C60314"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7A6E959D" w14:textId="77777777" w:rsidR="00B824C9" w:rsidRPr="00941074" w:rsidRDefault="00B824C9" w:rsidP="00B824C9">
            <w:pPr>
              <w:autoSpaceDE w:val="0"/>
              <w:autoSpaceDN w:val="0"/>
              <w:adjustRightInd w:val="0"/>
              <w:spacing w:after="0"/>
              <w:rPr>
                <w:rFonts w:ascii="Arial" w:eastAsia="Times New Roman" w:hAnsi="Arial" w:cs="Arial"/>
                <w:b/>
                <w:bCs/>
                <w:color w:val="000000"/>
                <w:sz w:val="20"/>
                <w:szCs w:val="20"/>
                <w:highlight w:val="yellow"/>
              </w:rPr>
            </w:pPr>
            <w:r w:rsidRPr="00941074">
              <w:rPr>
                <w:rFonts w:ascii="Arial" w:eastAsia="Times New Roman" w:hAnsi="Arial" w:cs="Arial"/>
                <w:color w:val="000000"/>
                <w:sz w:val="20"/>
                <w:szCs w:val="20"/>
                <w:highlight w:val="yellow"/>
              </w:rPr>
              <w:t>4.3    Otros Recursos Propios del Municipio</w:t>
            </w:r>
          </w:p>
        </w:tc>
        <w:tc>
          <w:tcPr>
            <w:tcW w:w="3402" w:type="dxa"/>
            <w:tcBorders>
              <w:top w:val="single" w:sz="6" w:space="0" w:color="000000"/>
              <w:left w:val="single" w:sz="6" w:space="0" w:color="000000"/>
              <w:bottom w:val="single" w:sz="6" w:space="0" w:color="000000"/>
              <w:right w:val="single" w:sz="6" w:space="0" w:color="000000"/>
            </w:tcBorders>
            <w:vAlign w:val="center"/>
          </w:tcPr>
          <w:p w14:paraId="7F6EA53D"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r>
      <w:tr w:rsidR="00B824C9" w:rsidRPr="00BF5204" w14:paraId="75ED46D4"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11710217" w14:textId="77777777" w:rsidR="00B824C9" w:rsidRPr="00941074" w:rsidRDefault="00B824C9" w:rsidP="00B824C9">
            <w:pPr>
              <w:autoSpaceDE w:val="0"/>
              <w:autoSpaceDN w:val="0"/>
              <w:adjustRightInd w:val="0"/>
              <w:spacing w:after="0"/>
              <w:rPr>
                <w:rFonts w:ascii="Arial" w:eastAsia="Times New Roman" w:hAnsi="Arial" w:cs="Arial"/>
                <w:color w:val="000000"/>
                <w:sz w:val="20"/>
                <w:szCs w:val="20"/>
                <w:highlight w:val="yellow"/>
              </w:rPr>
            </w:pPr>
            <w:r w:rsidRPr="00941074">
              <w:rPr>
                <w:rFonts w:ascii="Arial" w:eastAsia="Times New Roman" w:hAnsi="Arial" w:cs="Arial"/>
                <w:color w:val="000000"/>
                <w:sz w:val="20"/>
                <w:szCs w:val="20"/>
                <w:highlight w:val="yellow"/>
              </w:rPr>
              <w:t>4.4    FONPET</w:t>
            </w:r>
          </w:p>
        </w:tc>
        <w:tc>
          <w:tcPr>
            <w:tcW w:w="3402" w:type="dxa"/>
            <w:tcBorders>
              <w:top w:val="single" w:sz="6" w:space="0" w:color="000000"/>
              <w:left w:val="single" w:sz="6" w:space="0" w:color="000000"/>
              <w:bottom w:val="single" w:sz="6" w:space="0" w:color="000000"/>
              <w:right w:val="single" w:sz="6" w:space="0" w:color="000000"/>
            </w:tcBorders>
            <w:vAlign w:val="center"/>
          </w:tcPr>
          <w:p w14:paraId="3769EE71"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r>
      <w:tr w:rsidR="00B824C9" w:rsidRPr="00182050" w14:paraId="6076CB8B" w14:textId="77777777" w:rsidTr="001013C6">
        <w:trPr>
          <w:trHeight w:val="53"/>
        </w:trPr>
        <w:tc>
          <w:tcPr>
            <w:tcW w:w="5685" w:type="dxa"/>
            <w:tcBorders>
              <w:top w:val="single" w:sz="6" w:space="0" w:color="000000"/>
              <w:left w:val="single" w:sz="6" w:space="0" w:color="000000"/>
              <w:bottom w:val="single" w:sz="6" w:space="0" w:color="000000"/>
              <w:right w:val="single" w:sz="6" w:space="0" w:color="000000"/>
            </w:tcBorders>
            <w:vAlign w:val="center"/>
          </w:tcPr>
          <w:p w14:paraId="2AC334CB"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 xml:space="preserve">TOTAL </w:t>
            </w:r>
          </w:p>
        </w:tc>
        <w:tc>
          <w:tcPr>
            <w:tcW w:w="3402" w:type="dxa"/>
            <w:tcBorders>
              <w:top w:val="single" w:sz="6" w:space="0" w:color="000000"/>
              <w:left w:val="single" w:sz="6" w:space="0" w:color="000000"/>
              <w:bottom w:val="single" w:sz="6" w:space="0" w:color="000000"/>
              <w:right w:val="single" w:sz="6" w:space="0" w:color="000000"/>
            </w:tcBorders>
            <w:vAlign w:val="center"/>
          </w:tcPr>
          <w:p w14:paraId="1DCD1A4D" w14:textId="77777777" w:rsidR="00B824C9" w:rsidRPr="00182050" w:rsidRDefault="00B824C9" w:rsidP="00B824C9">
            <w:pPr>
              <w:autoSpaceDE w:val="0"/>
              <w:autoSpaceDN w:val="0"/>
              <w:adjustRightInd w:val="0"/>
              <w:spacing w:after="0"/>
              <w:rPr>
                <w:rFonts w:ascii="Arial" w:eastAsia="Times New Roman" w:hAnsi="Arial" w:cs="Arial"/>
                <w:b/>
                <w:color w:val="000000"/>
                <w:sz w:val="20"/>
                <w:szCs w:val="20"/>
              </w:rPr>
            </w:pPr>
            <w:r w:rsidRPr="00182050">
              <w:rPr>
                <w:rFonts w:ascii="Arial" w:eastAsia="Times New Roman" w:hAnsi="Arial" w:cs="Arial"/>
                <w:b/>
                <w:bCs/>
                <w:color w:val="000000"/>
                <w:sz w:val="20"/>
                <w:szCs w:val="20"/>
              </w:rPr>
              <w:t>Sumatoria de 1+2+3+4</w:t>
            </w:r>
          </w:p>
        </w:tc>
      </w:tr>
    </w:tbl>
    <w:p w14:paraId="486B8FF4" w14:textId="77777777" w:rsidR="00B824C9" w:rsidRDefault="00B824C9" w:rsidP="00B824C9">
      <w:pPr>
        <w:spacing w:after="0"/>
        <w:jc w:val="both"/>
        <w:rPr>
          <w:rFonts w:ascii="Arial" w:eastAsia="Times New Roman" w:hAnsi="Arial" w:cs="Arial"/>
          <w:b/>
          <w:color w:val="000080"/>
          <w:sz w:val="20"/>
          <w:szCs w:val="20"/>
        </w:rPr>
      </w:pPr>
    </w:p>
    <w:p w14:paraId="617E522A" w14:textId="77777777" w:rsidR="00B824C9" w:rsidRDefault="00B824C9" w:rsidP="00B824C9">
      <w:pPr>
        <w:spacing w:after="0"/>
        <w:jc w:val="both"/>
        <w:rPr>
          <w:rFonts w:ascii="Arial" w:eastAsia="Times New Roman" w:hAnsi="Arial" w:cs="Arial"/>
          <w:b/>
          <w:color w:val="000080"/>
          <w:sz w:val="20"/>
          <w:szCs w:val="20"/>
        </w:rPr>
      </w:pPr>
    </w:p>
    <w:p w14:paraId="4622FCE2" w14:textId="77777777" w:rsidR="00B824C9" w:rsidRDefault="00B824C9" w:rsidP="00B824C9">
      <w:pPr>
        <w:spacing w:after="0"/>
        <w:jc w:val="both"/>
        <w:rPr>
          <w:rFonts w:ascii="Arial" w:eastAsia="Times New Roman" w:hAnsi="Arial" w:cs="Arial"/>
          <w:color w:val="000000"/>
          <w:szCs w:val="20"/>
        </w:rPr>
      </w:pPr>
      <w:r w:rsidRPr="00734E5B">
        <w:rPr>
          <w:rFonts w:ascii="Arial" w:eastAsia="Times New Roman" w:hAnsi="Arial" w:cs="Arial"/>
          <w:b/>
          <w:color w:val="000000"/>
          <w:szCs w:val="20"/>
        </w:rPr>
        <w:t>[NOTA</w:t>
      </w:r>
      <w:r>
        <w:rPr>
          <w:rFonts w:ascii="Arial" w:eastAsia="Times New Roman" w:hAnsi="Arial" w:cs="Arial"/>
          <w:b/>
          <w:color w:val="000000"/>
          <w:szCs w:val="20"/>
        </w:rPr>
        <w:t xml:space="preserve"> 1</w:t>
      </w:r>
      <w:r w:rsidRPr="00734E5B">
        <w:rPr>
          <w:rFonts w:ascii="Arial" w:eastAsia="Times New Roman" w:hAnsi="Arial" w:cs="Arial"/>
          <w:b/>
          <w:color w:val="000000"/>
          <w:szCs w:val="20"/>
        </w:rPr>
        <w:t>:</w:t>
      </w:r>
      <w:r w:rsidRPr="00734E5B">
        <w:rPr>
          <w:rFonts w:ascii="Arial" w:eastAsia="Times New Roman" w:hAnsi="Arial" w:cs="Arial"/>
          <w:color w:val="000000"/>
          <w:szCs w:val="20"/>
        </w:rPr>
        <w:t xml:space="preserve"> </w:t>
      </w:r>
      <w:r w:rsidRPr="00410D5D">
        <w:rPr>
          <w:rFonts w:ascii="Arial" w:eastAsia="Times New Roman" w:hAnsi="Arial" w:cs="Arial"/>
          <w:color w:val="000000"/>
          <w:szCs w:val="20"/>
        </w:rPr>
        <w:t xml:space="preserve">El valor de la resolución es la suma de los recursos contemplados en </w:t>
      </w:r>
      <w:r>
        <w:rPr>
          <w:rFonts w:ascii="Arial" w:eastAsia="Times New Roman" w:hAnsi="Arial" w:cs="Arial"/>
          <w:color w:val="000000"/>
          <w:szCs w:val="20"/>
        </w:rPr>
        <w:t>la matriz publicada por el Ministerio de Salud.</w:t>
      </w:r>
    </w:p>
    <w:p w14:paraId="474C4BF5" w14:textId="77777777" w:rsidR="00B824C9" w:rsidRPr="00410D5D" w:rsidRDefault="00B824C9" w:rsidP="00B824C9">
      <w:pPr>
        <w:spacing w:after="0"/>
        <w:jc w:val="both"/>
        <w:rPr>
          <w:rFonts w:ascii="Arial" w:eastAsia="Times New Roman" w:hAnsi="Arial" w:cs="Arial"/>
          <w:color w:val="000000"/>
          <w:szCs w:val="20"/>
        </w:rPr>
      </w:pPr>
    </w:p>
    <w:p w14:paraId="550AD862" w14:textId="77777777" w:rsidR="00B824C9" w:rsidRDefault="00B824C9" w:rsidP="00B824C9">
      <w:pPr>
        <w:spacing w:after="0"/>
        <w:jc w:val="both"/>
        <w:rPr>
          <w:rFonts w:ascii="Arial" w:eastAsia="Times New Roman" w:hAnsi="Arial" w:cs="Arial"/>
          <w:color w:val="000000"/>
          <w:szCs w:val="20"/>
        </w:rPr>
      </w:pPr>
      <w:r w:rsidRPr="00410D5D">
        <w:rPr>
          <w:rFonts w:ascii="Arial" w:eastAsia="Times New Roman" w:hAnsi="Arial" w:cs="Arial"/>
          <w:color w:val="000000"/>
          <w:szCs w:val="20"/>
        </w:rPr>
        <w:t xml:space="preserve">Además, se debe tener en cuenta que el Departamento Nacional de Planeación aún no ha publicado </w:t>
      </w:r>
      <w:r>
        <w:rPr>
          <w:rFonts w:ascii="Arial" w:eastAsia="Times New Roman" w:hAnsi="Arial" w:cs="Arial"/>
          <w:color w:val="000000"/>
          <w:szCs w:val="20"/>
        </w:rPr>
        <w:t xml:space="preserve">el </w:t>
      </w:r>
      <w:r w:rsidRPr="00410D5D">
        <w:rPr>
          <w:rFonts w:ascii="Arial" w:eastAsia="Times New Roman" w:hAnsi="Arial" w:cs="Arial"/>
          <w:color w:val="000000"/>
          <w:szCs w:val="20"/>
        </w:rPr>
        <w:t>documento de distribución del SGP</w:t>
      </w:r>
      <w:r>
        <w:rPr>
          <w:rFonts w:ascii="Arial" w:eastAsia="Times New Roman" w:hAnsi="Arial" w:cs="Arial"/>
          <w:color w:val="000000"/>
          <w:szCs w:val="20"/>
        </w:rPr>
        <w:t xml:space="preserve"> para ser aplicados en 2026 (Última doceava 2025 y 11/12 de 2026)</w:t>
      </w:r>
      <w:r w:rsidRPr="00410D5D">
        <w:rPr>
          <w:rFonts w:ascii="Arial" w:eastAsia="Times New Roman" w:hAnsi="Arial" w:cs="Arial"/>
          <w:color w:val="000000"/>
          <w:szCs w:val="20"/>
        </w:rPr>
        <w:t xml:space="preserve">, por lo tanto, cada municipio determina, según como los tenga en su presupuesto, los valores de los campos 1.1 y 1.2 manteniendo el total del </w:t>
      </w:r>
      <w:r w:rsidRPr="00410D5D">
        <w:rPr>
          <w:rFonts w:ascii="Arial" w:eastAsia="Times New Roman" w:hAnsi="Arial" w:cs="Arial"/>
          <w:b/>
          <w:color w:val="000000"/>
          <w:szCs w:val="20"/>
        </w:rPr>
        <w:t>1. SGP</w:t>
      </w:r>
      <w:r w:rsidRPr="00410D5D">
        <w:rPr>
          <w:rFonts w:ascii="Arial" w:eastAsia="Times New Roman" w:hAnsi="Arial" w:cs="Arial"/>
          <w:color w:val="000000"/>
          <w:szCs w:val="20"/>
        </w:rPr>
        <w:t xml:space="preserve"> de acuerdo con la matriz del ministerio</w:t>
      </w:r>
      <w:r>
        <w:rPr>
          <w:rFonts w:ascii="Arial" w:eastAsia="Times New Roman" w:hAnsi="Arial" w:cs="Arial"/>
          <w:color w:val="000000"/>
          <w:szCs w:val="20"/>
        </w:rPr>
        <w:t xml:space="preserve"> y una vez se conozca la última doceava, hacer los ajustes pertinentes (última doceava primera en ejecutarse al 100%)</w:t>
      </w:r>
      <w:r w:rsidRPr="00410D5D">
        <w:rPr>
          <w:rFonts w:ascii="Arial" w:eastAsia="Times New Roman" w:hAnsi="Arial" w:cs="Arial"/>
          <w:color w:val="000000"/>
          <w:szCs w:val="20"/>
        </w:rPr>
        <w:t>.</w:t>
      </w:r>
    </w:p>
    <w:p w14:paraId="1C1C1466" w14:textId="77777777" w:rsidR="00B824C9" w:rsidRPr="00410D5D" w:rsidRDefault="00B824C9" w:rsidP="00B824C9">
      <w:pPr>
        <w:spacing w:after="0"/>
        <w:jc w:val="both"/>
        <w:rPr>
          <w:rFonts w:ascii="Arial" w:eastAsia="Times New Roman" w:hAnsi="Arial" w:cs="Arial"/>
          <w:color w:val="000000"/>
          <w:szCs w:val="20"/>
        </w:rPr>
      </w:pPr>
    </w:p>
    <w:p w14:paraId="7C475D00" w14:textId="77777777" w:rsidR="00B824C9" w:rsidRPr="00410D5D" w:rsidRDefault="00B824C9" w:rsidP="00B824C9">
      <w:pPr>
        <w:spacing w:after="0"/>
        <w:jc w:val="both"/>
        <w:rPr>
          <w:rFonts w:ascii="Arial" w:eastAsia="Times New Roman" w:hAnsi="Arial" w:cs="Arial"/>
          <w:color w:val="000000"/>
          <w:szCs w:val="20"/>
        </w:rPr>
      </w:pPr>
      <w:r w:rsidRPr="00410D5D">
        <w:rPr>
          <w:rFonts w:ascii="Arial" w:eastAsia="Times New Roman" w:hAnsi="Arial" w:cs="Arial"/>
          <w:color w:val="000000"/>
          <w:szCs w:val="20"/>
        </w:rPr>
        <w:t xml:space="preserve">Los recursos FONPET y el SGP Excepcional no deben ser tenidos en cuenta en </w:t>
      </w:r>
      <w:r>
        <w:rPr>
          <w:rFonts w:ascii="Arial" w:eastAsia="Times New Roman" w:hAnsi="Arial" w:cs="Arial"/>
          <w:color w:val="000000"/>
          <w:szCs w:val="20"/>
        </w:rPr>
        <w:t>este primer acto administrativo.</w:t>
      </w:r>
      <w:r w:rsidRPr="00734E5B">
        <w:rPr>
          <w:rFonts w:ascii="Arial" w:eastAsia="Times New Roman" w:hAnsi="Arial" w:cs="Arial"/>
          <w:b/>
          <w:color w:val="000000"/>
          <w:szCs w:val="20"/>
        </w:rPr>
        <w:t>]</w:t>
      </w:r>
    </w:p>
    <w:p w14:paraId="58C7C1EF" w14:textId="77777777" w:rsidR="00B824C9" w:rsidRPr="001E4F5F" w:rsidRDefault="00B824C9" w:rsidP="00B824C9">
      <w:pPr>
        <w:spacing w:after="0"/>
        <w:jc w:val="both"/>
        <w:rPr>
          <w:rFonts w:ascii="Arial" w:eastAsia="Times New Roman" w:hAnsi="Arial" w:cs="Arial"/>
          <w:color w:val="000000"/>
          <w:sz w:val="18"/>
        </w:rPr>
      </w:pPr>
    </w:p>
    <w:p w14:paraId="0267CE43" w14:textId="77777777" w:rsidR="00B824C9" w:rsidRPr="009A4645" w:rsidRDefault="00B824C9" w:rsidP="00B824C9">
      <w:pPr>
        <w:autoSpaceDE w:val="0"/>
        <w:autoSpaceDN w:val="0"/>
        <w:adjustRightInd w:val="0"/>
        <w:spacing w:after="0"/>
        <w:jc w:val="both"/>
        <w:rPr>
          <w:rFonts w:ascii="Arial" w:eastAsia="Times New Roman" w:hAnsi="Arial" w:cs="Arial"/>
          <w:color w:val="000000"/>
        </w:rPr>
      </w:pPr>
      <w:r w:rsidRPr="009A4645">
        <w:rPr>
          <w:rFonts w:ascii="Arial" w:eastAsia="Times New Roman" w:hAnsi="Arial" w:cs="Arial"/>
          <w:b/>
          <w:color w:val="000000"/>
        </w:rPr>
        <w:t xml:space="preserve">ARTICULO TERCERO </w:t>
      </w:r>
      <w:r w:rsidRPr="009A4645">
        <w:rPr>
          <w:rFonts w:ascii="Arial" w:eastAsia="Times New Roman" w:hAnsi="Arial" w:cs="Arial"/>
          <w:color w:val="000000"/>
        </w:rPr>
        <w:t>"</w:t>
      </w:r>
      <w:r w:rsidRPr="009A4645">
        <w:rPr>
          <w:rFonts w:ascii="Arial" w:eastAsia="Times New Roman" w:hAnsi="Arial" w:cs="Arial"/>
        </w:rPr>
        <w:t>IMPUTACION PRESUPUESTAL”: Los valores aquí asignados están respaldados presupuestalmente por</w:t>
      </w:r>
      <w:r w:rsidRPr="009A4645">
        <w:rPr>
          <w:rFonts w:ascii="Arial" w:eastAsia="Times New Roman" w:hAnsi="Arial" w:cs="Arial"/>
          <w:color w:val="000000"/>
        </w:rPr>
        <w:t xml:space="preserve"> el </w:t>
      </w:r>
      <w:r w:rsidRPr="009A4645">
        <w:rPr>
          <w:rFonts w:ascii="Arial" w:eastAsia="Times New Roman" w:hAnsi="Arial" w:cs="Arial"/>
          <w:b/>
          <w:color w:val="000000"/>
        </w:rPr>
        <w:t>Certificado de Disponibilidad Presupuestal</w:t>
      </w:r>
      <w:r w:rsidRPr="009A4645">
        <w:rPr>
          <w:rFonts w:ascii="Arial" w:eastAsia="Times New Roman" w:hAnsi="Arial" w:cs="Arial"/>
          <w:color w:val="000000"/>
        </w:rPr>
        <w:t xml:space="preserve">, el cual debe contemplar los recursos según asignación e incorporación al presupuesto de acuerdo a la matriz publicada en la página web del Ministerio de Salud y Protección Social </w:t>
      </w:r>
      <w:r>
        <w:rPr>
          <w:rFonts w:ascii="Arial" w:eastAsia="Times New Roman" w:hAnsi="Arial" w:cs="Arial"/>
          <w:color w:val="000000"/>
        </w:rPr>
        <w:t xml:space="preserve">o de acuerdo a los recursos disponibles en el Presupuesto Inicial del Municipio, </w:t>
      </w:r>
      <w:r w:rsidRPr="009A4645">
        <w:rPr>
          <w:rFonts w:ascii="Arial" w:eastAsia="Times New Roman" w:hAnsi="Arial" w:cs="Arial"/>
          <w:color w:val="000000"/>
        </w:rPr>
        <w:t>así:</w:t>
      </w:r>
    </w:p>
    <w:p w14:paraId="63608B0C" w14:textId="77777777" w:rsidR="00B824C9" w:rsidRDefault="00B824C9" w:rsidP="00B824C9">
      <w:pPr>
        <w:autoSpaceDE w:val="0"/>
        <w:autoSpaceDN w:val="0"/>
        <w:adjustRightInd w:val="0"/>
        <w:spacing w:after="0"/>
        <w:ind w:left="3540" w:hanging="3540"/>
        <w:jc w:val="both"/>
        <w:rPr>
          <w:rFonts w:ascii="Arial" w:eastAsia="Times New Roman" w:hAnsi="Arial" w:cs="Arial"/>
          <w:b/>
        </w:rPr>
      </w:pPr>
    </w:p>
    <w:p w14:paraId="09C339BC" w14:textId="77777777" w:rsidR="00B824C9" w:rsidRPr="009A4645" w:rsidRDefault="00B824C9" w:rsidP="00B824C9">
      <w:pPr>
        <w:autoSpaceDE w:val="0"/>
        <w:autoSpaceDN w:val="0"/>
        <w:adjustRightInd w:val="0"/>
        <w:spacing w:after="0"/>
        <w:ind w:left="3540" w:hanging="3540"/>
        <w:jc w:val="both"/>
        <w:rPr>
          <w:rFonts w:ascii="Arial" w:eastAsia="Times New Roman" w:hAnsi="Arial" w:cs="Arial"/>
          <w:color w:val="000000"/>
        </w:rPr>
      </w:pPr>
      <w:r w:rsidRPr="009A4645">
        <w:rPr>
          <w:rFonts w:ascii="Arial" w:eastAsia="Times New Roman" w:hAnsi="Arial" w:cs="Arial"/>
          <w:b/>
        </w:rPr>
        <w:t>CON SITUACIÓN DE FONDOS</w:t>
      </w:r>
      <w:r w:rsidRPr="009A4645">
        <w:rPr>
          <w:rFonts w:ascii="Arial" w:eastAsia="Times New Roman" w:hAnsi="Arial" w:cs="Arial"/>
          <w:color w:val="000000"/>
        </w:rPr>
        <w:t>:</w:t>
      </w:r>
      <w:r w:rsidRPr="009A4645">
        <w:rPr>
          <w:rFonts w:ascii="Arial" w:eastAsia="Times New Roman" w:hAnsi="Arial" w:cs="Arial"/>
          <w:color w:val="000000"/>
        </w:rPr>
        <w:tab/>
        <w:t>Esfuerzo Propio Municipal (solamente aquellos Municipios que no alcanzan a cofinanciar el régimen Subsidiado con Recursos de Coljuegos)</w:t>
      </w:r>
    </w:p>
    <w:p w14:paraId="218A9AC5" w14:textId="77777777" w:rsidR="00B824C9" w:rsidRDefault="00B824C9" w:rsidP="00B824C9">
      <w:pPr>
        <w:autoSpaceDE w:val="0"/>
        <w:autoSpaceDN w:val="0"/>
        <w:adjustRightInd w:val="0"/>
        <w:spacing w:after="0"/>
        <w:ind w:left="3540" w:hanging="3540"/>
        <w:jc w:val="both"/>
        <w:rPr>
          <w:rFonts w:ascii="Arial" w:eastAsia="Times New Roman" w:hAnsi="Arial" w:cs="Arial"/>
          <w:b/>
        </w:rPr>
      </w:pPr>
    </w:p>
    <w:p w14:paraId="5D603741" w14:textId="77777777" w:rsidR="00B824C9" w:rsidRPr="009A4645" w:rsidRDefault="00B824C9" w:rsidP="00B824C9">
      <w:pPr>
        <w:autoSpaceDE w:val="0"/>
        <w:autoSpaceDN w:val="0"/>
        <w:adjustRightInd w:val="0"/>
        <w:spacing w:after="0"/>
        <w:ind w:left="3540" w:hanging="3540"/>
        <w:jc w:val="both"/>
        <w:rPr>
          <w:rFonts w:ascii="Arial" w:eastAsia="Times New Roman" w:hAnsi="Arial" w:cs="Arial"/>
        </w:rPr>
      </w:pPr>
      <w:r w:rsidRPr="009A4645">
        <w:rPr>
          <w:rFonts w:ascii="Arial" w:eastAsia="Times New Roman" w:hAnsi="Arial" w:cs="Arial"/>
          <w:b/>
        </w:rPr>
        <w:t>SIN SITUACIÓN DE FONDOS</w:t>
      </w:r>
      <w:r w:rsidRPr="009A4645">
        <w:rPr>
          <w:rFonts w:ascii="Arial" w:eastAsia="Times New Roman" w:hAnsi="Arial" w:cs="Arial"/>
        </w:rPr>
        <w:t>:</w:t>
      </w:r>
      <w:r w:rsidRPr="009A4645">
        <w:rPr>
          <w:rFonts w:ascii="Arial" w:eastAsia="Times New Roman" w:hAnsi="Arial" w:cs="Arial"/>
        </w:rPr>
        <w:tab/>
        <w:t>SGP, Esfuerzo Propio Municipal (Recursos Coljuegos), Departamental (Rentas</w:t>
      </w:r>
      <w:r>
        <w:rPr>
          <w:rFonts w:ascii="Arial" w:eastAsia="Times New Roman" w:hAnsi="Arial" w:cs="Arial"/>
        </w:rPr>
        <w:t xml:space="preserve"> </w:t>
      </w:r>
      <w:r w:rsidRPr="009A4645">
        <w:rPr>
          <w:rFonts w:ascii="Arial" w:eastAsia="Times New Roman" w:hAnsi="Arial" w:cs="Arial"/>
        </w:rPr>
        <w:t>y Coljuegos Dep</w:t>
      </w:r>
      <w:r>
        <w:rPr>
          <w:rFonts w:ascii="Arial" w:eastAsia="Times New Roman" w:hAnsi="Arial" w:cs="Arial"/>
        </w:rPr>
        <w:t>artamentales</w:t>
      </w:r>
      <w:r w:rsidRPr="009A4645">
        <w:rPr>
          <w:rFonts w:ascii="Arial" w:eastAsia="Times New Roman" w:hAnsi="Arial" w:cs="Arial"/>
        </w:rPr>
        <w:t>) y ADRES.</w:t>
      </w:r>
    </w:p>
    <w:p w14:paraId="4F34A196" w14:textId="77777777" w:rsidR="00B824C9" w:rsidRPr="009A4645" w:rsidRDefault="00B824C9" w:rsidP="00B824C9">
      <w:pPr>
        <w:autoSpaceDE w:val="0"/>
        <w:autoSpaceDN w:val="0"/>
        <w:adjustRightInd w:val="0"/>
        <w:spacing w:after="0"/>
        <w:ind w:left="3540" w:hanging="3540"/>
        <w:jc w:val="both"/>
        <w:rPr>
          <w:rFonts w:ascii="Arial" w:eastAsia="Times New Roman" w:hAnsi="Arial" w:cs="Arial"/>
        </w:rPr>
      </w:pPr>
    </w:p>
    <w:p w14:paraId="3127E3B1" w14:textId="77777777" w:rsidR="00B824C9" w:rsidRDefault="00B824C9" w:rsidP="00B824C9">
      <w:pPr>
        <w:autoSpaceDE w:val="0"/>
        <w:autoSpaceDN w:val="0"/>
        <w:adjustRightInd w:val="0"/>
        <w:spacing w:after="0"/>
        <w:jc w:val="both"/>
        <w:rPr>
          <w:rFonts w:ascii="Arial" w:eastAsia="Times New Roman" w:hAnsi="Arial" w:cs="Arial"/>
        </w:rPr>
      </w:pPr>
      <w:r w:rsidRPr="009A4645">
        <w:rPr>
          <w:rFonts w:ascii="Arial" w:eastAsia="Times New Roman" w:hAnsi="Arial" w:cs="Arial"/>
        </w:rPr>
        <w:t>El valor total debe ser igual al total de los recursos de la tabla de fuentes de financiación.</w:t>
      </w:r>
    </w:p>
    <w:p w14:paraId="6256BBDD" w14:textId="77777777" w:rsidR="00B824C9" w:rsidRDefault="00B824C9" w:rsidP="00B824C9">
      <w:pPr>
        <w:autoSpaceDE w:val="0"/>
        <w:autoSpaceDN w:val="0"/>
        <w:adjustRightInd w:val="0"/>
        <w:spacing w:after="0"/>
        <w:jc w:val="both"/>
        <w:rPr>
          <w:rFonts w:ascii="Arial" w:eastAsia="Times New Roman" w:hAnsi="Arial" w:cs="Arial"/>
        </w:rPr>
      </w:pPr>
    </w:p>
    <w:tbl>
      <w:tblPr>
        <w:tblW w:w="89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38"/>
        <w:gridCol w:w="2348"/>
        <w:gridCol w:w="1337"/>
        <w:gridCol w:w="1560"/>
        <w:gridCol w:w="1417"/>
        <w:gridCol w:w="992"/>
      </w:tblGrid>
      <w:tr w:rsidR="00B824C9" w:rsidRPr="001351AE" w14:paraId="4170793E" w14:textId="77777777" w:rsidTr="001013C6">
        <w:trPr>
          <w:trHeight w:val="48"/>
          <w:tblHeader/>
        </w:trPr>
        <w:tc>
          <w:tcPr>
            <w:tcW w:w="1338" w:type="dxa"/>
            <w:shd w:val="clear" w:color="000000" w:fill="C0E1FF"/>
            <w:vAlign w:val="center"/>
            <w:hideMark/>
          </w:tcPr>
          <w:p w14:paraId="347200D3" w14:textId="77777777" w:rsidR="00B824C9" w:rsidRPr="00203C45" w:rsidRDefault="00B824C9" w:rsidP="00B824C9">
            <w:pPr>
              <w:spacing w:after="0"/>
              <w:jc w:val="center"/>
              <w:rPr>
                <w:rFonts w:ascii="Arial" w:eastAsia="Times New Roman" w:hAnsi="Arial" w:cs="Arial"/>
                <w:b/>
                <w:bCs/>
                <w:color w:val="000000"/>
                <w:sz w:val="20"/>
                <w:szCs w:val="20"/>
              </w:rPr>
            </w:pPr>
            <w:r w:rsidRPr="00203C45">
              <w:rPr>
                <w:rFonts w:ascii="Arial" w:eastAsia="Times New Roman" w:hAnsi="Arial" w:cs="Arial"/>
                <w:b/>
                <w:bCs/>
                <w:color w:val="000000"/>
                <w:sz w:val="20"/>
                <w:szCs w:val="20"/>
              </w:rPr>
              <w:t>RECURSOS</w:t>
            </w:r>
          </w:p>
        </w:tc>
        <w:tc>
          <w:tcPr>
            <w:tcW w:w="2348" w:type="dxa"/>
            <w:shd w:val="clear" w:color="000000" w:fill="C0E1FF"/>
            <w:vAlign w:val="center"/>
            <w:hideMark/>
          </w:tcPr>
          <w:p w14:paraId="14967BF1" w14:textId="77777777" w:rsidR="00B824C9" w:rsidRPr="00203C45" w:rsidRDefault="00B824C9" w:rsidP="00B824C9">
            <w:pPr>
              <w:spacing w:after="0"/>
              <w:jc w:val="center"/>
              <w:rPr>
                <w:rFonts w:ascii="Arial" w:eastAsia="Times New Roman" w:hAnsi="Arial" w:cs="Arial"/>
                <w:b/>
                <w:bCs/>
                <w:color w:val="000000"/>
                <w:sz w:val="20"/>
                <w:szCs w:val="20"/>
              </w:rPr>
            </w:pPr>
            <w:r w:rsidRPr="00203C45">
              <w:rPr>
                <w:rFonts w:ascii="Arial" w:eastAsia="Times New Roman" w:hAnsi="Arial" w:cs="Arial"/>
                <w:b/>
                <w:bCs/>
                <w:color w:val="000000"/>
                <w:sz w:val="20"/>
                <w:szCs w:val="20"/>
              </w:rPr>
              <w:t>FUENTE</w:t>
            </w:r>
          </w:p>
        </w:tc>
        <w:tc>
          <w:tcPr>
            <w:tcW w:w="1337" w:type="dxa"/>
            <w:shd w:val="clear" w:color="000000" w:fill="C0E1FF"/>
            <w:vAlign w:val="center"/>
            <w:hideMark/>
          </w:tcPr>
          <w:p w14:paraId="6C1D857E" w14:textId="77777777" w:rsidR="00B824C9" w:rsidRPr="00203C45" w:rsidRDefault="00B824C9" w:rsidP="00B824C9">
            <w:pPr>
              <w:spacing w:after="0"/>
              <w:jc w:val="center"/>
              <w:rPr>
                <w:rFonts w:ascii="Arial" w:eastAsia="Times New Roman" w:hAnsi="Arial" w:cs="Arial"/>
                <w:color w:val="000000"/>
                <w:sz w:val="20"/>
                <w:szCs w:val="20"/>
              </w:rPr>
            </w:pPr>
            <w:r w:rsidRPr="00203C45">
              <w:rPr>
                <w:rFonts w:ascii="Arial" w:eastAsia="Times New Roman" w:hAnsi="Arial" w:cs="Arial"/>
                <w:color w:val="000000"/>
                <w:sz w:val="20"/>
                <w:szCs w:val="20"/>
              </w:rPr>
              <w:t>NÚMERO DEL RUBRO</w:t>
            </w:r>
          </w:p>
        </w:tc>
        <w:tc>
          <w:tcPr>
            <w:tcW w:w="1560" w:type="dxa"/>
            <w:shd w:val="clear" w:color="000000" w:fill="C0E1FF"/>
            <w:vAlign w:val="center"/>
            <w:hideMark/>
          </w:tcPr>
          <w:p w14:paraId="439734C6" w14:textId="77777777" w:rsidR="00B824C9" w:rsidRPr="00203C45" w:rsidRDefault="00B824C9" w:rsidP="00B824C9">
            <w:pPr>
              <w:spacing w:after="0"/>
              <w:jc w:val="center"/>
              <w:rPr>
                <w:rFonts w:ascii="Arial" w:eastAsia="Times New Roman" w:hAnsi="Arial" w:cs="Arial"/>
                <w:color w:val="000000"/>
                <w:sz w:val="20"/>
                <w:szCs w:val="20"/>
              </w:rPr>
            </w:pPr>
            <w:r w:rsidRPr="00203C45">
              <w:rPr>
                <w:rFonts w:ascii="Arial" w:eastAsia="Times New Roman" w:hAnsi="Arial" w:cs="Arial"/>
                <w:color w:val="000000"/>
                <w:sz w:val="20"/>
                <w:szCs w:val="20"/>
              </w:rPr>
              <w:t>N</w:t>
            </w:r>
            <w:r>
              <w:rPr>
                <w:rFonts w:ascii="Arial" w:eastAsia="Times New Roman" w:hAnsi="Arial" w:cs="Arial"/>
                <w:color w:val="000000"/>
                <w:sz w:val="20"/>
                <w:szCs w:val="20"/>
              </w:rPr>
              <w:t>OMBRE</w:t>
            </w:r>
            <w:r w:rsidRPr="00203C45">
              <w:rPr>
                <w:rFonts w:ascii="Arial" w:eastAsia="Times New Roman" w:hAnsi="Arial" w:cs="Arial"/>
                <w:color w:val="000000"/>
                <w:sz w:val="20"/>
                <w:szCs w:val="20"/>
              </w:rPr>
              <w:t xml:space="preserve"> DEL RUBRO</w:t>
            </w:r>
          </w:p>
        </w:tc>
        <w:tc>
          <w:tcPr>
            <w:tcW w:w="1417" w:type="dxa"/>
            <w:shd w:val="clear" w:color="000000" w:fill="C0E1FF"/>
            <w:vAlign w:val="center"/>
            <w:hideMark/>
          </w:tcPr>
          <w:p w14:paraId="1AD06F77" w14:textId="77777777" w:rsidR="00B824C9" w:rsidRPr="00203C45" w:rsidRDefault="00B824C9" w:rsidP="00B824C9">
            <w:pPr>
              <w:spacing w:after="0"/>
              <w:jc w:val="center"/>
              <w:rPr>
                <w:rFonts w:ascii="Arial" w:eastAsia="Times New Roman" w:hAnsi="Arial" w:cs="Arial"/>
                <w:color w:val="000000"/>
                <w:sz w:val="20"/>
                <w:szCs w:val="20"/>
              </w:rPr>
            </w:pPr>
            <w:r w:rsidRPr="00203C45">
              <w:rPr>
                <w:rFonts w:ascii="Arial" w:eastAsia="Times New Roman" w:hAnsi="Arial" w:cs="Arial"/>
                <w:color w:val="000000"/>
                <w:sz w:val="20"/>
                <w:szCs w:val="20"/>
              </w:rPr>
              <w:t xml:space="preserve">Número y fecha de CDP  </w:t>
            </w:r>
          </w:p>
        </w:tc>
        <w:tc>
          <w:tcPr>
            <w:tcW w:w="992" w:type="dxa"/>
            <w:shd w:val="clear" w:color="000000" w:fill="C0E1FF"/>
            <w:vAlign w:val="center"/>
            <w:hideMark/>
          </w:tcPr>
          <w:p w14:paraId="4950F269" w14:textId="77777777" w:rsidR="00B824C9" w:rsidRPr="00203C45" w:rsidRDefault="00B824C9" w:rsidP="00B824C9">
            <w:pPr>
              <w:spacing w:after="0"/>
              <w:jc w:val="center"/>
              <w:rPr>
                <w:rFonts w:ascii="Arial" w:eastAsia="Times New Roman" w:hAnsi="Arial" w:cs="Arial"/>
                <w:color w:val="000000"/>
                <w:sz w:val="20"/>
                <w:szCs w:val="20"/>
              </w:rPr>
            </w:pPr>
            <w:r w:rsidRPr="00203C45">
              <w:rPr>
                <w:rFonts w:ascii="Arial" w:eastAsia="Times New Roman" w:hAnsi="Arial" w:cs="Arial"/>
                <w:color w:val="000000"/>
                <w:sz w:val="20"/>
                <w:szCs w:val="20"/>
              </w:rPr>
              <w:t>VALOR</w:t>
            </w:r>
          </w:p>
        </w:tc>
      </w:tr>
      <w:tr w:rsidR="00B824C9" w:rsidRPr="00F8588C" w14:paraId="6626A5FF" w14:textId="77777777" w:rsidTr="001013C6">
        <w:trPr>
          <w:trHeight w:val="100"/>
        </w:trPr>
        <w:tc>
          <w:tcPr>
            <w:tcW w:w="1338" w:type="dxa"/>
            <w:vMerge w:val="restart"/>
            <w:vAlign w:val="center"/>
            <w:hideMark/>
          </w:tcPr>
          <w:p w14:paraId="12E803DC" w14:textId="77777777" w:rsidR="00B824C9" w:rsidRPr="00203C45" w:rsidRDefault="00B824C9" w:rsidP="00B824C9">
            <w:pPr>
              <w:spacing w:after="0"/>
              <w:jc w:val="center"/>
              <w:rPr>
                <w:rFonts w:ascii="Arial" w:eastAsia="Times New Roman" w:hAnsi="Arial" w:cs="Arial"/>
                <w:color w:val="000000"/>
                <w:sz w:val="20"/>
                <w:szCs w:val="20"/>
              </w:rPr>
            </w:pPr>
            <w:r w:rsidRPr="00203C45">
              <w:rPr>
                <w:rFonts w:ascii="Arial" w:eastAsia="Times New Roman" w:hAnsi="Arial" w:cs="Arial"/>
                <w:color w:val="000000"/>
                <w:sz w:val="20"/>
                <w:szCs w:val="20"/>
              </w:rPr>
              <w:t>SIN SITUACIÓN DE FONDOS</w:t>
            </w:r>
          </w:p>
        </w:tc>
        <w:tc>
          <w:tcPr>
            <w:tcW w:w="2348" w:type="dxa"/>
            <w:vAlign w:val="center"/>
            <w:hideMark/>
          </w:tcPr>
          <w:p w14:paraId="69E8DB92"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xml:space="preserve">SGP (Ultima Doceava </w:t>
            </w:r>
            <w:proofErr w:type="gramStart"/>
            <w:r w:rsidRPr="00203C45">
              <w:rPr>
                <w:rFonts w:ascii="Arial" w:eastAsia="Times New Roman" w:hAnsi="Arial" w:cs="Arial"/>
                <w:color w:val="000000"/>
                <w:sz w:val="20"/>
                <w:szCs w:val="20"/>
              </w:rPr>
              <w:t>Dic.</w:t>
            </w:r>
            <w:proofErr w:type="gramEnd"/>
            <w:r w:rsidRPr="00203C45">
              <w:rPr>
                <w:rFonts w:ascii="Arial" w:eastAsia="Times New Roman" w:hAnsi="Arial" w:cs="Arial"/>
                <w:color w:val="000000"/>
                <w:sz w:val="20"/>
                <w:szCs w:val="20"/>
              </w:rPr>
              <w:t xml:space="preserve"> 202</w:t>
            </w:r>
            <w:r>
              <w:rPr>
                <w:rFonts w:ascii="Arial" w:eastAsia="Times New Roman" w:hAnsi="Arial" w:cs="Arial"/>
                <w:color w:val="000000"/>
                <w:sz w:val="20"/>
                <w:szCs w:val="20"/>
              </w:rPr>
              <w:t>5</w:t>
            </w:r>
            <w:r w:rsidRPr="00203C45">
              <w:rPr>
                <w:rFonts w:ascii="Arial" w:eastAsia="Times New Roman" w:hAnsi="Arial" w:cs="Arial"/>
                <w:color w:val="000000"/>
                <w:sz w:val="20"/>
                <w:szCs w:val="20"/>
              </w:rPr>
              <w:t xml:space="preserve">) </w:t>
            </w:r>
          </w:p>
        </w:tc>
        <w:tc>
          <w:tcPr>
            <w:tcW w:w="1337" w:type="dxa"/>
            <w:vAlign w:val="center"/>
            <w:hideMark/>
          </w:tcPr>
          <w:p w14:paraId="253C6946"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560" w:type="dxa"/>
            <w:vAlign w:val="center"/>
            <w:hideMark/>
          </w:tcPr>
          <w:p w14:paraId="199F783A"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417" w:type="dxa"/>
            <w:vAlign w:val="center"/>
            <w:hideMark/>
          </w:tcPr>
          <w:p w14:paraId="15D3FBBA"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992" w:type="dxa"/>
            <w:vAlign w:val="center"/>
            <w:hideMark/>
          </w:tcPr>
          <w:p w14:paraId="006CB9F5"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r>
      <w:tr w:rsidR="00B824C9" w:rsidRPr="001351AE" w14:paraId="68312023" w14:textId="77777777" w:rsidTr="001013C6">
        <w:trPr>
          <w:trHeight w:val="48"/>
        </w:trPr>
        <w:tc>
          <w:tcPr>
            <w:tcW w:w="1338" w:type="dxa"/>
            <w:vMerge/>
            <w:vAlign w:val="center"/>
            <w:hideMark/>
          </w:tcPr>
          <w:p w14:paraId="73BB181A" w14:textId="77777777" w:rsidR="00B824C9" w:rsidRPr="00203C45" w:rsidRDefault="00B824C9" w:rsidP="00B824C9">
            <w:pPr>
              <w:spacing w:after="0"/>
              <w:rPr>
                <w:rFonts w:ascii="Arial" w:eastAsia="Times New Roman" w:hAnsi="Arial" w:cs="Arial"/>
                <w:color w:val="000000"/>
                <w:sz w:val="20"/>
                <w:szCs w:val="20"/>
              </w:rPr>
            </w:pPr>
          </w:p>
        </w:tc>
        <w:tc>
          <w:tcPr>
            <w:tcW w:w="2348" w:type="dxa"/>
            <w:vAlign w:val="center"/>
            <w:hideMark/>
          </w:tcPr>
          <w:p w14:paraId="6B989B66"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SGP (11 doceavas 202</w:t>
            </w:r>
            <w:r>
              <w:rPr>
                <w:rFonts w:ascii="Arial" w:eastAsia="Times New Roman" w:hAnsi="Arial" w:cs="Arial"/>
                <w:color w:val="000000"/>
                <w:sz w:val="20"/>
                <w:szCs w:val="20"/>
              </w:rPr>
              <w:t>6</w:t>
            </w:r>
            <w:r w:rsidRPr="00203C45">
              <w:rPr>
                <w:rFonts w:ascii="Arial" w:eastAsia="Times New Roman" w:hAnsi="Arial" w:cs="Arial"/>
                <w:color w:val="000000"/>
                <w:sz w:val="20"/>
                <w:szCs w:val="20"/>
              </w:rPr>
              <w:t>)</w:t>
            </w:r>
          </w:p>
        </w:tc>
        <w:tc>
          <w:tcPr>
            <w:tcW w:w="1337" w:type="dxa"/>
            <w:vAlign w:val="center"/>
            <w:hideMark/>
          </w:tcPr>
          <w:p w14:paraId="588E7EEE"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560" w:type="dxa"/>
            <w:vAlign w:val="center"/>
            <w:hideMark/>
          </w:tcPr>
          <w:p w14:paraId="6DA8596F"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417" w:type="dxa"/>
            <w:vAlign w:val="center"/>
            <w:hideMark/>
          </w:tcPr>
          <w:p w14:paraId="6E7BE385"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992" w:type="dxa"/>
            <w:vAlign w:val="center"/>
            <w:hideMark/>
          </w:tcPr>
          <w:p w14:paraId="21D44A3F"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r>
      <w:tr w:rsidR="00B824C9" w:rsidRPr="001351AE" w14:paraId="777CC394" w14:textId="77777777" w:rsidTr="001013C6">
        <w:trPr>
          <w:trHeight w:val="48"/>
        </w:trPr>
        <w:tc>
          <w:tcPr>
            <w:tcW w:w="1338" w:type="dxa"/>
            <w:vMerge/>
            <w:vAlign w:val="center"/>
            <w:hideMark/>
          </w:tcPr>
          <w:p w14:paraId="3FAAC2F8" w14:textId="77777777" w:rsidR="00B824C9" w:rsidRPr="00203C45" w:rsidRDefault="00B824C9" w:rsidP="00B824C9">
            <w:pPr>
              <w:spacing w:after="0"/>
              <w:rPr>
                <w:rFonts w:ascii="Arial" w:eastAsia="Times New Roman" w:hAnsi="Arial" w:cs="Arial"/>
                <w:color w:val="000000"/>
                <w:sz w:val="20"/>
                <w:szCs w:val="20"/>
              </w:rPr>
            </w:pPr>
          </w:p>
        </w:tc>
        <w:tc>
          <w:tcPr>
            <w:tcW w:w="2348" w:type="dxa"/>
            <w:vAlign w:val="center"/>
            <w:hideMark/>
          </w:tcPr>
          <w:p w14:paraId="15067F49"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xml:space="preserve">PGN – Adres Continuidad </w:t>
            </w:r>
          </w:p>
        </w:tc>
        <w:tc>
          <w:tcPr>
            <w:tcW w:w="1337" w:type="dxa"/>
            <w:vAlign w:val="center"/>
            <w:hideMark/>
          </w:tcPr>
          <w:p w14:paraId="354DC92B"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560" w:type="dxa"/>
            <w:vAlign w:val="center"/>
            <w:hideMark/>
          </w:tcPr>
          <w:p w14:paraId="042B5290"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417" w:type="dxa"/>
            <w:vAlign w:val="center"/>
            <w:hideMark/>
          </w:tcPr>
          <w:p w14:paraId="0D0B0CEC"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992" w:type="dxa"/>
            <w:vAlign w:val="center"/>
            <w:hideMark/>
          </w:tcPr>
          <w:p w14:paraId="7BFB6C75"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r>
      <w:tr w:rsidR="00B824C9" w:rsidRPr="001351AE" w14:paraId="61DB4C50" w14:textId="77777777" w:rsidTr="001013C6">
        <w:trPr>
          <w:trHeight w:val="48"/>
        </w:trPr>
        <w:tc>
          <w:tcPr>
            <w:tcW w:w="1338" w:type="dxa"/>
            <w:vMerge/>
            <w:vAlign w:val="center"/>
            <w:hideMark/>
          </w:tcPr>
          <w:p w14:paraId="0868075F" w14:textId="77777777" w:rsidR="00B824C9" w:rsidRPr="00203C45" w:rsidRDefault="00B824C9" w:rsidP="00B824C9">
            <w:pPr>
              <w:spacing w:after="0"/>
              <w:rPr>
                <w:rFonts w:ascii="Arial" w:eastAsia="Times New Roman" w:hAnsi="Arial" w:cs="Arial"/>
                <w:color w:val="000000"/>
                <w:sz w:val="20"/>
                <w:szCs w:val="20"/>
              </w:rPr>
            </w:pPr>
          </w:p>
        </w:tc>
        <w:tc>
          <w:tcPr>
            <w:tcW w:w="2348" w:type="dxa"/>
            <w:vAlign w:val="center"/>
            <w:hideMark/>
          </w:tcPr>
          <w:p w14:paraId="19EF6BB4"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Esfuerzo Propio- Departamento</w:t>
            </w:r>
          </w:p>
        </w:tc>
        <w:tc>
          <w:tcPr>
            <w:tcW w:w="1337" w:type="dxa"/>
            <w:vAlign w:val="center"/>
            <w:hideMark/>
          </w:tcPr>
          <w:p w14:paraId="1103A7F8"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560" w:type="dxa"/>
            <w:vAlign w:val="center"/>
            <w:hideMark/>
          </w:tcPr>
          <w:p w14:paraId="544F84D2"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417" w:type="dxa"/>
            <w:vAlign w:val="center"/>
            <w:hideMark/>
          </w:tcPr>
          <w:p w14:paraId="09A7612E"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992" w:type="dxa"/>
            <w:vAlign w:val="center"/>
            <w:hideMark/>
          </w:tcPr>
          <w:p w14:paraId="7547E2F8"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r>
      <w:tr w:rsidR="00B824C9" w:rsidRPr="001351AE" w14:paraId="32B702BA" w14:textId="77777777" w:rsidTr="001013C6">
        <w:trPr>
          <w:trHeight w:val="334"/>
        </w:trPr>
        <w:tc>
          <w:tcPr>
            <w:tcW w:w="1338" w:type="dxa"/>
            <w:vMerge/>
            <w:vAlign w:val="center"/>
          </w:tcPr>
          <w:p w14:paraId="350B7B98" w14:textId="77777777" w:rsidR="00B824C9" w:rsidRPr="00203C45" w:rsidRDefault="00B824C9" w:rsidP="00B824C9">
            <w:pPr>
              <w:spacing w:after="0"/>
              <w:rPr>
                <w:rFonts w:ascii="Arial" w:eastAsia="Times New Roman" w:hAnsi="Arial" w:cs="Arial"/>
                <w:color w:val="000000"/>
                <w:sz w:val="20"/>
                <w:szCs w:val="20"/>
              </w:rPr>
            </w:pPr>
          </w:p>
        </w:tc>
        <w:tc>
          <w:tcPr>
            <w:tcW w:w="2348" w:type="dxa"/>
            <w:vAlign w:val="center"/>
          </w:tcPr>
          <w:p w14:paraId="14914A97"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Coljuegos Municipio</w:t>
            </w:r>
          </w:p>
        </w:tc>
        <w:tc>
          <w:tcPr>
            <w:tcW w:w="1337" w:type="dxa"/>
            <w:vAlign w:val="center"/>
          </w:tcPr>
          <w:p w14:paraId="24E74A90" w14:textId="77777777" w:rsidR="00B824C9" w:rsidRPr="00203C45" w:rsidRDefault="00B824C9" w:rsidP="00B824C9">
            <w:pPr>
              <w:spacing w:after="0"/>
              <w:rPr>
                <w:rFonts w:ascii="Arial" w:eastAsia="Times New Roman" w:hAnsi="Arial" w:cs="Arial"/>
                <w:color w:val="000000"/>
                <w:sz w:val="20"/>
                <w:szCs w:val="20"/>
              </w:rPr>
            </w:pPr>
          </w:p>
        </w:tc>
        <w:tc>
          <w:tcPr>
            <w:tcW w:w="1560" w:type="dxa"/>
            <w:vAlign w:val="center"/>
          </w:tcPr>
          <w:p w14:paraId="582449A2" w14:textId="77777777" w:rsidR="00B824C9" w:rsidRPr="00203C45" w:rsidRDefault="00B824C9" w:rsidP="00B824C9">
            <w:pPr>
              <w:spacing w:after="0"/>
              <w:rPr>
                <w:rFonts w:ascii="Arial" w:eastAsia="Times New Roman" w:hAnsi="Arial" w:cs="Arial"/>
                <w:color w:val="000000"/>
                <w:sz w:val="20"/>
                <w:szCs w:val="20"/>
              </w:rPr>
            </w:pPr>
          </w:p>
        </w:tc>
        <w:tc>
          <w:tcPr>
            <w:tcW w:w="1417" w:type="dxa"/>
            <w:vAlign w:val="center"/>
          </w:tcPr>
          <w:p w14:paraId="0329A518" w14:textId="77777777" w:rsidR="00B824C9" w:rsidRPr="00203C45" w:rsidRDefault="00B824C9" w:rsidP="00B824C9">
            <w:pPr>
              <w:spacing w:after="0"/>
              <w:rPr>
                <w:rFonts w:ascii="Arial" w:eastAsia="Times New Roman" w:hAnsi="Arial" w:cs="Arial"/>
                <w:color w:val="000000"/>
                <w:sz w:val="20"/>
                <w:szCs w:val="20"/>
              </w:rPr>
            </w:pPr>
          </w:p>
        </w:tc>
        <w:tc>
          <w:tcPr>
            <w:tcW w:w="992" w:type="dxa"/>
            <w:vAlign w:val="center"/>
          </w:tcPr>
          <w:p w14:paraId="6FAF4A01" w14:textId="77777777" w:rsidR="00B824C9" w:rsidRPr="00203C45" w:rsidRDefault="00B824C9" w:rsidP="00B824C9">
            <w:pPr>
              <w:spacing w:after="0"/>
              <w:rPr>
                <w:rFonts w:ascii="Arial" w:eastAsia="Times New Roman" w:hAnsi="Arial" w:cs="Arial"/>
                <w:color w:val="000000"/>
                <w:sz w:val="20"/>
                <w:szCs w:val="20"/>
              </w:rPr>
            </w:pPr>
          </w:p>
        </w:tc>
      </w:tr>
      <w:tr w:rsidR="00B824C9" w:rsidRPr="001351AE" w14:paraId="2CC719D0" w14:textId="77777777" w:rsidTr="001013C6">
        <w:trPr>
          <w:trHeight w:val="251"/>
        </w:trPr>
        <w:tc>
          <w:tcPr>
            <w:tcW w:w="1338" w:type="dxa"/>
            <w:vMerge/>
            <w:vAlign w:val="center"/>
            <w:hideMark/>
          </w:tcPr>
          <w:p w14:paraId="31F05570" w14:textId="77777777" w:rsidR="00B824C9" w:rsidRPr="00203C45" w:rsidRDefault="00B824C9" w:rsidP="00B824C9">
            <w:pPr>
              <w:spacing w:after="0"/>
              <w:rPr>
                <w:rFonts w:ascii="Arial" w:eastAsia="Times New Roman" w:hAnsi="Arial" w:cs="Arial"/>
                <w:color w:val="000000"/>
                <w:sz w:val="20"/>
                <w:szCs w:val="20"/>
              </w:rPr>
            </w:pPr>
          </w:p>
        </w:tc>
        <w:tc>
          <w:tcPr>
            <w:tcW w:w="2348" w:type="dxa"/>
            <w:vAlign w:val="center"/>
            <w:hideMark/>
          </w:tcPr>
          <w:p w14:paraId="6C0A888B" w14:textId="77777777" w:rsidR="00B824C9" w:rsidRPr="00203C45" w:rsidRDefault="00B824C9" w:rsidP="00B824C9">
            <w:pPr>
              <w:spacing w:after="0"/>
              <w:rPr>
                <w:rFonts w:ascii="Arial" w:eastAsia="Times New Roman" w:hAnsi="Arial" w:cs="Arial"/>
                <w:color w:val="000000"/>
                <w:sz w:val="20"/>
                <w:szCs w:val="20"/>
              </w:rPr>
            </w:pPr>
            <w:r w:rsidRPr="005A3529">
              <w:rPr>
                <w:rFonts w:ascii="Arial" w:eastAsia="Times New Roman" w:hAnsi="Arial" w:cs="Arial"/>
                <w:color w:val="000000"/>
                <w:sz w:val="20"/>
                <w:szCs w:val="20"/>
                <w:highlight w:val="yellow"/>
              </w:rPr>
              <w:t>FONPET</w:t>
            </w:r>
          </w:p>
        </w:tc>
        <w:tc>
          <w:tcPr>
            <w:tcW w:w="1337" w:type="dxa"/>
            <w:vAlign w:val="center"/>
            <w:hideMark/>
          </w:tcPr>
          <w:p w14:paraId="6B253B0C"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560" w:type="dxa"/>
            <w:vAlign w:val="center"/>
            <w:hideMark/>
          </w:tcPr>
          <w:p w14:paraId="0E57339F"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417" w:type="dxa"/>
            <w:vAlign w:val="center"/>
            <w:hideMark/>
          </w:tcPr>
          <w:p w14:paraId="426422C5"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992" w:type="dxa"/>
            <w:vAlign w:val="center"/>
            <w:hideMark/>
          </w:tcPr>
          <w:p w14:paraId="1696A866"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r>
      <w:tr w:rsidR="00B824C9" w:rsidRPr="001351AE" w14:paraId="48AE3218" w14:textId="77777777" w:rsidTr="001013C6">
        <w:trPr>
          <w:trHeight w:val="411"/>
        </w:trPr>
        <w:tc>
          <w:tcPr>
            <w:tcW w:w="1338" w:type="dxa"/>
            <w:vMerge w:val="restart"/>
            <w:vAlign w:val="center"/>
            <w:hideMark/>
          </w:tcPr>
          <w:p w14:paraId="6D360259" w14:textId="77777777" w:rsidR="00B824C9" w:rsidRPr="00203C45" w:rsidRDefault="00B824C9" w:rsidP="00B824C9">
            <w:pPr>
              <w:spacing w:after="0"/>
              <w:jc w:val="center"/>
              <w:rPr>
                <w:rFonts w:ascii="Arial" w:eastAsia="Times New Roman" w:hAnsi="Arial" w:cs="Arial"/>
                <w:color w:val="000000"/>
                <w:sz w:val="20"/>
                <w:szCs w:val="20"/>
              </w:rPr>
            </w:pPr>
            <w:r w:rsidRPr="00203C45">
              <w:rPr>
                <w:rFonts w:ascii="Arial" w:eastAsia="Times New Roman" w:hAnsi="Arial" w:cs="Arial"/>
                <w:color w:val="000000"/>
                <w:sz w:val="20"/>
                <w:szCs w:val="20"/>
              </w:rPr>
              <w:t>CON SITUACION DE FONDOS</w:t>
            </w:r>
          </w:p>
        </w:tc>
        <w:tc>
          <w:tcPr>
            <w:tcW w:w="2348" w:type="dxa"/>
            <w:vAlign w:val="center"/>
            <w:hideMark/>
          </w:tcPr>
          <w:p w14:paraId="4C04FC9A"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Regalías Municipio</w:t>
            </w:r>
          </w:p>
        </w:tc>
        <w:tc>
          <w:tcPr>
            <w:tcW w:w="1337" w:type="dxa"/>
            <w:vAlign w:val="center"/>
            <w:hideMark/>
          </w:tcPr>
          <w:p w14:paraId="765B8BEA"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560" w:type="dxa"/>
            <w:vAlign w:val="center"/>
            <w:hideMark/>
          </w:tcPr>
          <w:p w14:paraId="31138665"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417" w:type="dxa"/>
            <w:vAlign w:val="center"/>
            <w:hideMark/>
          </w:tcPr>
          <w:p w14:paraId="5517AA3B"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992" w:type="dxa"/>
            <w:vAlign w:val="center"/>
            <w:hideMark/>
          </w:tcPr>
          <w:p w14:paraId="07EA7599"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r>
      <w:tr w:rsidR="00B824C9" w:rsidRPr="009577FC" w14:paraId="3A56272F" w14:textId="77777777" w:rsidTr="001013C6">
        <w:trPr>
          <w:trHeight w:val="403"/>
        </w:trPr>
        <w:tc>
          <w:tcPr>
            <w:tcW w:w="1338" w:type="dxa"/>
            <w:vMerge/>
            <w:vAlign w:val="center"/>
            <w:hideMark/>
          </w:tcPr>
          <w:p w14:paraId="5DC48F72" w14:textId="77777777" w:rsidR="00B824C9" w:rsidRPr="00203C45" w:rsidRDefault="00B824C9" w:rsidP="00B824C9">
            <w:pPr>
              <w:spacing w:after="0"/>
              <w:rPr>
                <w:rFonts w:ascii="Arial" w:eastAsia="Times New Roman" w:hAnsi="Arial" w:cs="Arial"/>
                <w:color w:val="000000"/>
                <w:sz w:val="20"/>
                <w:szCs w:val="20"/>
              </w:rPr>
            </w:pPr>
          </w:p>
        </w:tc>
        <w:tc>
          <w:tcPr>
            <w:tcW w:w="2348" w:type="dxa"/>
            <w:vAlign w:val="center"/>
            <w:hideMark/>
          </w:tcPr>
          <w:p w14:paraId="58BFE240"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Otros Recursos Propios del Municipio</w:t>
            </w:r>
          </w:p>
        </w:tc>
        <w:tc>
          <w:tcPr>
            <w:tcW w:w="1337" w:type="dxa"/>
            <w:vMerge w:val="restart"/>
            <w:vAlign w:val="center"/>
            <w:hideMark/>
          </w:tcPr>
          <w:p w14:paraId="5457A949"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560" w:type="dxa"/>
            <w:vMerge w:val="restart"/>
            <w:vAlign w:val="center"/>
            <w:hideMark/>
          </w:tcPr>
          <w:p w14:paraId="42062EE9"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417" w:type="dxa"/>
            <w:vMerge w:val="restart"/>
            <w:vAlign w:val="center"/>
            <w:hideMark/>
          </w:tcPr>
          <w:p w14:paraId="02426EE0"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992" w:type="dxa"/>
            <w:vMerge w:val="restart"/>
            <w:vAlign w:val="center"/>
            <w:hideMark/>
          </w:tcPr>
          <w:p w14:paraId="49A42CC4"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r>
      <w:tr w:rsidR="00B824C9" w:rsidRPr="001351AE" w14:paraId="4FB5CED8" w14:textId="77777777" w:rsidTr="001013C6">
        <w:trPr>
          <w:trHeight w:val="375"/>
        </w:trPr>
        <w:tc>
          <w:tcPr>
            <w:tcW w:w="1338" w:type="dxa"/>
            <w:vMerge/>
            <w:vAlign w:val="center"/>
            <w:hideMark/>
          </w:tcPr>
          <w:p w14:paraId="162A0799" w14:textId="77777777" w:rsidR="00B824C9" w:rsidRPr="00203C45" w:rsidRDefault="00B824C9" w:rsidP="00B824C9">
            <w:pPr>
              <w:spacing w:after="0"/>
              <w:rPr>
                <w:rFonts w:ascii="Arial" w:eastAsia="Times New Roman" w:hAnsi="Arial" w:cs="Arial"/>
                <w:color w:val="000000"/>
                <w:sz w:val="20"/>
                <w:szCs w:val="20"/>
              </w:rPr>
            </w:pPr>
          </w:p>
        </w:tc>
        <w:tc>
          <w:tcPr>
            <w:tcW w:w="2348" w:type="dxa"/>
            <w:vAlign w:val="center"/>
            <w:hideMark/>
          </w:tcPr>
          <w:p w14:paraId="65724408"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Cual:</w:t>
            </w:r>
          </w:p>
        </w:tc>
        <w:tc>
          <w:tcPr>
            <w:tcW w:w="1337" w:type="dxa"/>
            <w:vMerge/>
            <w:vAlign w:val="center"/>
            <w:hideMark/>
          </w:tcPr>
          <w:p w14:paraId="6BA8E3BC" w14:textId="77777777" w:rsidR="00B824C9" w:rsidRPr="00203C45" w:rsidRDefault="00B824C9" w:rsidP="00B824C9">
            <w:pPr>
              <w:spacing w:after="0"/>
              <w:rPr>
                <w:rFonts w:ascii="Arial" w:eastAsia="Times New Roman" w:hAnsi="Arial" w:cs="Arial"/>
                <w:color w:val="000000"/>
                <w:sz w:val="20"/>
                <w:szCs w:val="20"/>
              </w:rPr>
            </w:pPr>
          </w:p>
        </w:tc>
        <w:tc>
          <w:tcPr>
            <w:tcW w:w="1560" w:type="dxa"/>
            <w:vMerge/>
            <w:vAlign w:val="center"/>
            <w:hideMark/>
          </w:tcPr>
          <w:p w14:paraId="493594AA" w14:textId="77777777" w:rsidR="00B824C9" w:rsidRPr="00203C45" w:rsidRDefault="00B824C9" w:rsidP="00B824C9">
            <w:pPr>
              <w:spacing w:after="0"/>
              <w:rPr>
                <w:rFonts w:ascii="Arial" w:eastAsia="Times New Roman" w:hAnsi="Arial" w:cs="Arial"/>
                <w:color w:val="000000"/>
                <w:sz w:val="20"/>
                <w:szCs w:val="20"/>
              </w:rPr>
            </w:pPr>
          </w:p>
        </w:tc>
        <w:tc>
          <w:tcPr>
            <w:tcW w:w="1417" w:type="dxa"/>
            <w:vMerge/>
            <w:vAlign w:val="center"/>
            <w:hideMark/>
          </w:tcPr>
          <w:p w14:paraId="279510DB" w14:textId="77777777" w:rsidR="00B824C9" w:rsidRPr="00203C45" w:rsidRDefault="00B824C9" w:rsidP="00B824C9">
            <w:pPr>
              <w:spacing w:after="0"/>
              <w:rPr>
                <w:rFonts w:ascii="Arial" w:eastAsia="Times New Roman" w:hAnsi="Arial" w:cs="Arial"/>
                <w:color w:val="000000"/>
                <w:sz w:val="20"/>
                <w:szCs w:val="20"/>
              </w:rPr>
            </w:pPr>
          </w:p>
        </w:tc>
        <w:tc>
          <w:tcPr>
            <w:tcW w:w="992" w:type="dxa"/>
            <w:vMerge/>
            <w:vAlign w:val="center"/>
            <w:hideMark/>
          </w:tcPr>
          <w:p w14:paraId="1CB465E5" w14:textId="77777777" w:rsidR="00B824C9" w:rsidRPr="00203C45" w:rsidRDefault="00B824C9" w:rsidP="00B824C9">
            <w:pPr>
              <w:spacing w:after="0"/>
              <w:rPr>
                <w:rFonts w:ascii="Arial" w:eastAsia="Times New Roman" w:hAnsi="Arial" w:cs="Arial"/>
                <w:color w:val="000000"/>
                <w:sz w:val="20"/>
                <w:szCs w:val="20"/>
              </w:rPr>
            </w:pPr>
          </w:p>
        </w:tc>
      </w:tr>
      <w:tr w:rsidR="00B824C9" w:rsidRPr="001351AE" w14:paraId="4942C9B6" w14:textId="77777777" w:rsidTr="001013C6">
        <w:trPr>
          <w:trHeight w:val="315"/>
        </w:trPr>
        <w:tc>
          <w:tcPr>
            <w:tcW w:w="3686" w:type="dxa"/>
            <w:gridSpan w:val="2"/>
            <w:vAlign w:val="center"/>
            <w:hideMark/>
          </w:tcPr>
          <w:p w14:paraId="0CCD0758" w14:textId="77777777" w:rsidR="00B824C9" w:rsidRPr="00203C45" w:rsidRDefault="00B824C9" w:rsidP="00B824C9">
            <w:pPr>
              <w:spacing w:after="0"/>
              <w:jc w:val="center"/>
              <w:rPr>
                <w:rFonts w:ascii="Arial" w:eastAsia="Times New Roman" w:hAnsi="Arial" w:cs="Arial"/>
                <w:color w:val="000000"/>
                <w:sz w:val="20"/>
                <w:szCs w:val="20"/>
              </w:rPr>
            </w:pPr>
            <w:r w:rsidRPr="00203C45">
              <w:rPr>
                <w:rFonts w:ascii="Arial" w:eastAsia="Times New Roman" w:hAnsi="Arial" w:cs="Arial"/>
                <w:color w:val="000000"/>
                <w:sz w:val="20"/>
                <w:szCs w:val="20"/>
              </w:rPr>
              <w:t>TOTAL</w:t>
            </w:r>
          </w:p>
        </w:tc>
        <w:tc>
          <w:tcPr>
            <w:tcW w:w="1337" w:type="dxa"/>
            <w:vAlign w:val="center"/>
            <w:hideMark/>
          </w:tcPr>
          <w:p w14:paraId="309F6A66"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560" w:type="dxa"/>
            <w:vAlign w:val="center"/>
            <w:hideMark/>
          </w:tcPr>
          <w:p w14:paraId="6EC1A411"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1417" w:type="dxa"/>
            <w:vAlign w:val="center"/>
            <w:hideMark/>
          </w:tcPr>
          <w:p w14:paraId="15C0184A"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c>
          <w:tcPr>
            <w:tcW w:w="992" w:type="dxa"/>
            <w:vAlign w:val="center"/>
            <w:hideMark/>
          </w:tcPr>
          <w:p w14:paraId="057088F5" w14:textId="77777777" w:rsidR="00B824C9" w:rsidRPr="00203C45" w:rsidRDefault="00B824C9" w:rsidP="00B824C9">
            <w:pPr>
              <w:spacing w:after="0"/>
              <w:rPr>
                <w:rFonts w:ascii="Arial" w:eastAsia="Times New Roman" w:hAnsi="Arial" w:cs="Arial"/>
                <w:color w:val="000000"/>
                <w:sz w:val="20"/>
                <w:szCs w:val="20"/>
              </w:rPr>
            </w:pPr>
            <w:r w:rsidRPr="00203C45">
              <w:rPr>
                <w:rFonts w:ascii="Arial" w:eastAsia="Times New Roman" w:hAnsi="Arial" w:cs="Arial"/>
                <w:color w:val="000000"/>
                <w:sz w:val="20"/>
                <w:szCs w:val="20"/>
              </w:rPr>
              <w:t> </w:t>
            </w:r>
          </w:p>
        </w:tc>
      </w:tr>
    </w:tbl>
    <w:p w14:paraId="2241397D" w14:textId="77777777" w:rsidR="00B824C9" w:rsidRDefault="00B824C9" w:rsidP="00B824C9">
      <w:pPr>
        <w:spacing w:after="0"/>
        <w:jc w:val="both"/>
        <w:rPr>
          <w:rFonts w:ascii="Arial" w:eastAsia="Times New Roman" w:hAnsi="Arial" w:cs="Arial"/>
        </w:rPr>
      </w:pPr>
    </w:p>
    <w:p w14:paraId="3B47393E" w14:textId="77777777" w:rsidR="00B824C9" w:rsidRPr="005A3529" w:rsidRDefault="00B824C9" w:rsidP="00B824C9">
      <w:pPr>
        <w:spacing w:after="0"/>
        <w:jc w:val="both"/>
        <w:rPr>
          <w:rFonts w:ascii="Arial" w:eastAsia="Times New Roman" w:hAnsi="Arial" w:cs="Arial"/>
          <w:sz w:val="28"/>
          <w:szCs w:val="28"/>
        </w:rPr>
      </w:pPr>
      <w:r w:rsidRPr="005A3529">
        <w:rPr>
          <w:rFonts w:ascii="Arial" w:eastAsia="Times New Roman" w:hAnsi="Arial" w:cs="Arial"/>
          <w:b/>
          <w:color w:val="000000"/>
          <w:sz w:val="28"/>
        </w:rPr>
        <w:t>[NOTA 2:</w:t>
      </w:r>
      <w:r w:rsidRPr="005A3529">
        <w:rPr>
          <w:rFonts w:ascii="Arial" w:eastAsia="Times New Roman" w:hAnsi="Arial" w:cs="Arial"/>
          <w:color w:val="000000"/>
          <w:sz w:val="28"/>
        </w:rPr>
        <w:t xml:space="preserve"> </w:t>
      </w:r>
      <w:r w:rsidRPr="005A3529">
        <w:rPr>
          <w:rFonts w:ascii="Arial" w:eastAsia="Times New Roman" w:hAnsi="Arial" w:cs="Arial"/>
          <w:b/>
          <w:sz w:val="28"/>
          <w:szCs w:val="28"/>
        </w:rPr>
        <w:t>Favor recordar que el Certificado de Disponibilidad Presupuestal es el soporte para la elaboración del acto administrativo, por lo tanto, su fecha de elaboración no debe ser posterior a la fecha de perfeccionamiento de dicho acto.]</w:t>
      </w:r>
    </w:p>
    <w:p w14:paraId="366BC848" w14:textId="77777777" w:rsidR="00B824C9" w:rsidRDefault="00B824C9" w:rsidP="00B824C9">
      <w:pPr>
        <w:spacing w:after="0"/>
        <w:jc w:val="both"/>
        <w:rPr>
          <w:rFonts w:ascii="Arial" w:eastAsia="Times New Roman" w:hAnsi="Arial" w:cs="Arial"/>
        </w:rPr>
      </w:pPr>
    </w:p>
    <w:p w14:paraId="5FEF33F1" w14:textId="77777777" w:rsidR="00B824C9" w:rsidRDefault="00B824C9" w:rsidP="00B824C9">
      <w:pPr>
        <w:spacing w:after="0"/>
        <w:jc w:val="both"/>
        <w:rPr>
          <w:rFonts w:ascii="Arial" w:eastAsia="Times New Roman" w:hAnsi="Arial" w:cs="Arial"/>
          <w:b/>
        </w:rPr>
      </w:pPr>
    </w:p>
    <w:p w14:paraId="76A890D2" w14:textId="77777777" w:rsidR="00B824C9" w:rsidRPr="007F4B02" w:rsidRDefault="00B824C9" w:rsidP="00B824C9">
      <w:pPr>
        <w:spacing w:after="0"/>
        <w:jc w:val="both"/>
        <w:rPr>
          <w:rFonts w:ascii="Arial" w:eastAsia="Times New Roman" w:hAnsi="Arial" w:cs="Arial"/>
          <w:b/>
        </w:rPr>
      </w:pPr>
      <w:r w:rsidRPr="00FD4D75">
        <w:rPr>
          <w:rFonts w:ascii="Arial" w:eastAsia="Times New Roman" w:hAnsi="Arial" w:cs="Arial"/>
          <w:b/>
          <w:highlight w:val="cyan"/>
        </w:rPr>
        <w:t>INSTRUCTIVO ACTOS ADMINISTRATIVOS QUE MODIFICAN AL INICIAL DE ACUERDO A LOS AJUSTES EN LAS FUENTES DE FINANCIACIÓN SEGÚN MONTO ESTIMADO Y/O LIQUIDACIÓN MENSUAL DE AFILIADOS.</w:t>
      </w:r>
    </w:p>
    <w:p w14:paraId="3BC8B430" w14:textId="77777777" w:rsidR="00B824C9" w:rsidRPr="00556677" w:rsidRDefault="00B824C9" w:rsidP="00B824C9">
      <w:pPr>
        <w:spacing w:after="0"/>
        <w:jc w:val="both"/>
        <w:rPr>
          <w:rFonts w:ascii="Arial" w:eastAsia="Times New Roman" w:hAnsi="Arial" w:cs="Arial"/>
          <w:b/>
          <w:highlight w:val="yellow"/>
        </w:rPr>
      </w:pPr>
    </w:p>
    <w:p w14:paraId="1DB55E7F" w14:textId="77777777" w:rsidR="00B824C9" w:rsidRPr="007B7F03" w:rsidRDefault="00B824C9" w:rsidP="00B824C9">
      <w:pPr>
        <w:spacing w:after="0"/>
        <w:jc w:val="both"/>
        <w:rPr>
          <w:rFonts w:ascii="Arial" w:eastAsia="Times New Roman" w:hAnsi="Arial" w:cs="Arial"/>
        </w:rPr>
      </w:pPr>
      <w:r w:rsidRPr="007F4B02">
        <w:rPr>
          <w:rFonts w:ascii="Arial" w:eastAsia="Times New Roman" w:hAnsi="Arial" w:cs="Arial"/>
        </w:rPr>
        <w:t>En los actos administrativos de modificación de acuerdo a los ajustes en las fuentes de financiación</w:t>
      </w:r>
      <w:r w:rsidRPr="007B7F03">
        <w:rPr>
          <w:rFonts w:ascii="Arial" w:eastAsia="Times New Roman" w:hAnsi="Arial" w:cs="Arial"/>
        </w:rPr>
        <w:t xml:space="preserve"> relacionadas en los montos estimados ajustados publicados por el Ministerio de Salud y Protección Social y/o Liquidación Mensual de Afiliados (LMA), deberán relacionar los respectivos ajustes solo de aquellas fuentes en las que se presenten variación en sus valores con respecto al acto administrativo inicial o su última modificación.</w:t>
      </w:r>
    </w:p>
    <w:p w14:paraId="51F6E56F" w14:textId="77777777" w:rsidR="00B824C9" w:rsidRPr="007B7F03" w:rsidRDefault="00B824C9" w:rsidP="00B824C9">
      <w:pPr>
        <w:spacing w:after="0"/>
        <w:jc w:val="both"/>
        <w:rPr>
          <w:rFonts w:ascii="Arial" w:eastAsia="Times New Roman" w:hAnsi="Arial" w:cs="Arial"/>
        </w:rPr>
      </w:pPr>
    </w:p>
    <w:p w14:paraId="07CCAF1D" w14:textId="77777777" w:rsidR="00B824C9" w:rsidRPr="007B7F03" w:rsidRDefault="00B824C9" w:rsidP="00B824C9">
      <w:pPr>
        <w:spacing w:after="0"/>
        <w:jc w:val="both"/>
        <w:rPr>
          <w:rFonts w:ascii="Arial" w:eastAsia="Times New Roman" w:hAnsi="Arial" w:cs="Arial"/>
        </w:rPr>
      </w:pPr>
      <w:r w:rsidRPr="007B7F03">
        <w:rPr>
          <w:rFonts w:ascii="Arial" w:eastAsia="Times New Roman" w:hAnsi="Arial" w:cs="Arial"/>
        </w:rPr>
        <w:t>En la modificación realizada al acto administrativo, solo se deberán ajustar aquellos artículos que sufren cambio, ya sea en los valores de las fuentes de financiación o en el número de afiliados. Se adjunta modelo de acto administrativo para modificación.</w:t>
      </w:r>
    </w:p>
    <w:p w14:paraId="5266B291" w14:textId="77777777" w:rsidR="00B824C9" w:rsidRPr="007B7F03" w:rsidRDefault="00B824C9" w:rsidP="00B824C9">
      <w:pPr>
        <w:spacing w:after="0"/>
        <w:jc w:val="both"/>
        <w:rPr>
          <w:rFonts w:ascii="Arial" w:eastAsia="Times New Roman" w:hAnsi="Arial" w:cs="Arial"/>
        </w:rPr>
      </w:pPr>
    </w:p>
    <w:p w14:paraId="48DD4602" w14:textId="77777777" w:rsidR="00B824C9" w:rsidRPr="007B7F03" w:rsidRDefault="00B824C9" w:rsidP="00B824C9">
      <w:pPr>
        <w:pStyle w:val="Sinespaciado"/>
        <w:jc w:val="both"/>
        <w:rPr>
          <w:rFonts w:ascii="Arial" w:hAnsi="Arial" w:cs="Arial"/>
          <w:sz w:val="24"/>
          <w:szCs w:val="24"/>
        </w:rPr>
      </w:pPr>
      <w:r w:rsidRPr="007B7F03">
        <w:rPr>
          <w:rFonts w:ascii="Arial" w:hAnsi="Arial" w:cs="Arial"/>
          <w:b/>
          <w:sz w:val="24"/>
          <w:szCs w:val="24"/>
        </w:rPr>
        <w:t>ARTÍCULO PRIMERO</w:t>
      </w:r>
      <w:r w:rsidRPr="007B7F03">
        <w:rPr>
          <w:rFonts w:ascii="Arial" w:hAnsi="Arial" w:cs="Arial"/>
          <w:sz w:val="24"/>
          <w:szCs w:val="24"/>
        </w:rPr>
        <w:t>: Modificar el ARTÍCULO PRIMERO de la Resolución /</w:t>
      </w:r>
      <w:r w:rsidRPr="007B7F03">
        <w:rPr>
          <w:rFonts w:ascii="Arial" w:hAnsi="Arial" w:cs="Arial"/>
          <w:color w:val="FF0000"/>
          <w:sz w:val="24"/>
          <w:szCs w:val="24"/>
        </w:rPr>
        <w:t xml:space="preserve">Decreto </w:t>
      </w:r>
      <w:proofErr w:type="spellStart"/>
      <w:r w:rsidRPr="007B7F03">
        <w:rPr>
          <w:rFonts w:ascii="Arial" w:hAnsi="Arial" w:cs="Arial"/>
          <w:color w:val="FF0000"/>
          <w:sz w:val="24"/>
          <w:szCs w:val="24"/>
        </w:rPr>
        <w:t>N°</w:t>
      </w:r>
      <w:proofErr w:type="spellEnd"/>
      <w:r w:rsidRPr="007B7F03">
        <w:rPr>
          <w:rFonts w:ascii="Arial" w:hAnsi="Arial" w:cs="Arial"/>
          <w:color w:val="FF0000"/>
          <w:sz w:val="24"/>
          <w:szCs w:val="24"/>
        </w:rPr>
        <w:t xml:space="preserve"> XXXXXXX de enero </w:t>
      </w:r>
      <w:proofErr w:type="spellStart"/>
      <w:r w:rsidRPr="007B7F03">
        <w:rPr>
          <w:rFonts w:ascii="Arial" w:hAnsi="Arial" w:cs="Arial"/>
          <w:color w:val="FF0000"/>
          <w:sz w:val="24"/>
          <w:szCs w:val="24"/>
        </w:rPr>
        <w:t>xx</w:t>
      </w:r>
      <w:proofErr w:type="spellEnd"/>
      <w:r w:rsidRPr="007B7F03">
        <w:rPr>
          <w:rFonts w:ascii="Arial" w:hAnsi="Arial" w:cs="Arial"/>
          <w:color w:val="FF0000"/>
          <w:sz w:val="24"/>
          <w:szCs w:val="24"/>
        </w:rPr>
        <w:t xml:space="preserve"> de 202</w:t>
      </w:r>
      <w:r>
        <w:rPr>
          <w:rFonts w:ascii="Arial" w:hAnsi="Arial" w:cs="Arial"/>
          <w:color w:val="FF0000"/>
          <w:sz w:val="24"/>
          <w:szCs w:val="24"/>
        </w:rPr>
        <w:t>6</w:t>
      </w:r>
      <w:r w:rsidRPr="007B7F03">
        <w:rPr>
          <w:rFonts w:ascii="Arial" w:hAnsi="Arial" w:cs="Arial"/>
          <w:sz w:val="24"/>
          <w:szCs w:val="24"/>
        </w:rPr>
        <w:t>, el cual quedará así:</w:t>
      </w:r>
    </w:p>
    <w:p w14:paraId="6BD392B1" w14:textId="77777777" w:rsidR="00B824C9" w:rsidRDefault="00B824C9" w:rsidP="00B824C9">
      <w:pPr>
        <w:pStyle w:val="Sinespaciado"/>
        <w:jc w:val="both"/>
        <w:rPr>
          <w:rFonts w:ascii="Arial" w:hAnsi="Arial" w:cs="Arial"/>
          <w:sz w:val="24"/>
          <w:szCs w:val="24"/>
        </w:rPr>
      </w:pPr>
      <w:r w:rsidRPr="007B7F03">
        <w:rPr>
          <w:rFonts w:ascii="Arial" w:hAnsi="Arial" w:cs="Arial"/>
          <w:sz w:val="24"/>
          <w:szCs w:val="24"/>
        </w:rPr>
        <w:t>Presupuestar y ejecutar recursos incorporados al Presupuesto del Municipio para garantizar la continuidad del aseguramiento de los afiliados al régimen subsidiado, durante el periodo comprendido del 01 de enero al 31 de diciembre de 202</w:t>
      </w:r>
      <w:r>
        <w:rPr>
          <w:rFonts w:ascii="Arial" w:hAnsi="Arial" w:cs="Arial"/>
          <w:sz w:val="24"/>
          <w:szCs w:val="24"/>
        </w:rPr>
        <w:t>6</w:t>
      </w:r>
      <w:r w:rsidRPr="007B7F03">
        <w:rPr>
          <w:rFonts w:ascii="Arial" w:hAnsi="Arial" w:cs="Arial"/>
          <w:sz w:val="24"/>
          <w:szCs w:val="24"/>
        </w:rPr>
        <w:t>, conforme al siguiente cuadro:</w:t>
      </w:r>
    </w:p>
    <w:tbl>
      <w:tblPr>
        <w:tblW w:w="9631" w:type="dxa"/>
        <w:jc w:val="center"/>
        <w:tblLayout w:type="fixed"/>
        <w:tblCellMar>
          <w:left w:w="70" w:type="dxa"/>
          <w:right w:w="70" w:type="dxa"/>
        </w:tblCellMar>
        <w:tblLook w:val="00A0" w:firstRow="1" w:lastRow="0" w:firstColumn="1" w:lastColumn="0" w:noHBand="0" w:noVBand="0"/>
      </w:tblPr>
      <w:tblGrid>
        <w:gridCol w:w="3298"/>
        <w:gridCol w:w="2169"/>
        <w:gridCol w:w="1942"/>
        <w:gridCol w:w="2222"/>
      </w:tblGrid>
      <w:tr w:rsidR="00B824C9" w:rsidRPr="00182050" w14:paraId="231E04BF" w14:textId="77777777" w:rsidTr="001013C6">
        <w:trPr>
          <w:trHeight w:val="1208"/>
          <w:jc w:val="center"/>
        </w:trPr>
        <w:tc>
          <w:tcPr>
            <w:tcW w:w="3298"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2EAF7395" w14:textId="77777777" w:rsidR="00B824C9" w:rsidRPr="00182050" w:rsidRDefault="00B824C9" w:rsidP="00B824C9">
            <w:pPr>
              <w:autoSpaceDE w:val="0"/>
              <w:autoSpaceDN w:val="0"/>
              <w:adjustRightInd w:val="0"/>
              <w:spacing w:after="0"/>
              <w:jc w:val="center"/>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FUENTE</w:t>
            </w:r>
          </w:p>
        </w:tc>
        <w:tc>
          <w:tcPr>
            <w:tcW w:w="2169"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1BF1E888" w14:textId="77777777" w:rsidR="00B824C9" w:rsidRDefault="00B824C9" w:rsidP="00B824C9">
            <w:pPr>
              <w:autoSpaceDE w:val="0"/>
              <w:autoSpaceDN w:val="0"/>
              <w:adjustRightInd w:val="0"/>
              <w:spacing w:after="0"/>
              <w:jc w:val="center"/>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VALOR</w:t>
            </w:r>
            <w:r>
              <w:rPr>
                <w:rFonts w:ascii="Arial" w:eastAsia="Times New Roman" w:hAnsi="Arial" w:cs="Arial"/>
                <w:b/>
                <w:bCs/>
                <w:color w:val="000000"/>
                <w:sz w:val="20"/>
                <w:szCs w:val="20"/>
              </w:rPr>
              <w:t xml:space="preserve"> (Matriz proyectada)</w:t>
            </w:r>
          </w:p>
          <w:p w14:paraId="2A72753C" w14:textId="77777777" w:rsidR="00B824C9" w:rsidRPr="00182050" w:rsidRDefault="00B824C9" w:rsidP="00B824C9">
            <w:pPr>
              <w:autoSpaceDE w:val="0"/>
              <w:autoSpaceDN w:val="0"/>
              <w:adjustRightInd w:val="0"/>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1</w:t>
            </w:r>
          </w:p>
        </w:tc>
        <w:tc>
          <w:tcPr>
            <w:tcW w:w="1942"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040851BF" w14:textId="77777777" w:rsidR="00B824C9" w:rsidRDefault="00B824C9" w:rsidP="00B824C9">
            <w:pPr>
              <w:autoSpaceDE w:val="0"/>
              <w:autoSpaceDN w:val="0"/>
              <w:adjustRightInd w:val="0"/>
              <w:spacing w:after="0"/>
              <w:jc w:val="center"/>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VALOR</w:t>
            </w:r>
            <w:r>
              <w:rPr>
                <w:rFonts w:ascii="Arial" w:eastAsia="Times New Roman" w:hAnsi="Arial" w:cs="Arial"/>
                <w:b/>
                <w:bCs/>
                <w:color w:val="000000"/>
                <w:sz w:val="20"/>
                <w:szCs w:val="20"/>
              </w:rPr>
              <w:t xml:space="preserve"> (Matriz ajustada y /o ejecución LMA)</w:t>
            </w:r>
          </w:p>
          <w:p w14:paraId="4E34C2C9" w14:textId="77777777" w:rsidR="00B824C9" w:rsidRPr="00182050" w:rsidRDefault="00B824C9" w:rsidP="00B824C9">
            <w:pPr>
              <w:autoSpaceDE w:val="0"/>
              <w:autoSpaceDN w:val="0"/>
              <w:adjustRightInd w:val="0"/>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2</w:t>
            </w:r>
          </w:p>
        </w:tc>
        <w:tc>
          <w:tcPr>
            <w:tcW w:w="2222"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59216DE9" w14:textId="77777777" w:rsidR="00B824C9" w:rsidRDefault="00B824C9" w:rsidP="00B824C9">
            <w:pPr>
              <w:autoSpaceDE w:val="0"/>
              <w:autoSpaceDN w:val="0"/>
              <w:adjustRightInd w:val="0"/>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Diferencia</w:t>
            </w:r>
          </w:p>
          <w:p w14:paraId="72827C20" w14:textId="77777777" w:rsidR="00B824C9" w:rsidRDefault="00B824C9" w:rsidP="00B824C9">
            <w:pPr>
              <w:autoSpaceDE w:val="0"/>
              <w:autoSpaceDN w:val="0"/>
              <w:adjustRightInd w:val="0"/>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Adición / Reducción</w:t>
            </w:r>
          </w:p>
          <w:p w14:paraId="12E0DAD4" w14:textId="77777777" w:rsidR="00B824C9" w:rsidRDefault="00B824C9" w:rsidP="00B824C9">
            <w:pPr>
              <w:autoSpaceDE w:val="0"/>
              <w:autoSpaceDN w:val="0"/>
              <w:adjustRightInd w:val="0"/>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3=2-1</w:t>
            </w:r>
          </w:p>
          <w:p w14:paraId="5737AC97" w14:textId="77777777" w:rsidR="00B824C9" w:rsidRPr="009F49DA" w:rsidRDefault="00B824C9" w:rsidP="00B824C9">
            <w:pPr>
              <w:autoSpaceDE w:val="0"/>
              <w:autoSpaceDN w:val="0"/>
              <w:adjustRightInd w:val="0"/>
              <w:spacing w:after="0"/>
              <w:jc w:val="center"/>
              <w:rPr>
                <w:rFonts w:ascii="Arial" w:eastAsia="Times New Roman" w:hAnsi="Arial" w:cs="Arial"/>
                <w:b/>
                <w:bCs/>
                <w:color w:val="0F7100"/>
                <w:sz w:val="18"/>
                <w:szCs w:val="18"/>
              </w:rPr>
            </w:pPr>
            <w:r w:rsidRPr="009F49DA">
              <w:rPr>
                <w:rFonts w:ascii="Arial" w:eastAsia="Times New Roman" w:hAnsi="Arial" w:cs="Arial"/>
                <w:b/>
                <w:bCs/>
                <w:color w:val="0F7100"/>
                <w:sz w:val="18"/>
                <w:szCs w:val="18"/>
              </w:rPr>
              <w:t>Valor positivo adicionar</w:t>
            </w:r>
          </w:p>
          <w:p w14:paraId="0DE4F1D4" w14:textId="77777777" w:rsidR="00B824C9" w:rsidRPr="00245D79" w:rsidRDefault="00B824C9" w:rsidP="00B824C9">
            <w:pPr>
              <w:autoSpaceDE w:val="0"/>
              <w:autoSpaceDN w:val="0"/>
              <w:adjustRightInd w:val="0"/>
              <w:spacing w:after="0"/>
              <w:jc w:val="center"/>
              <w:rPr>
                <w:rFonts w:ascii="Arial" w:eastAsia="Times New Roman" w:hAnsi="Arial" w:cs="Arial"/>
                <w:b/>
                <w:bCs/>
                <w:color w:val="FF0000"/>
                <w:sz w:val="20"/>
                <w:szCs w:val="20"/>
              </w:rPr>
            </w:pPr>
            <w:r w:rsidRPr="009F49DA">
              <w:rPr>
                <w:rFonts w:ascii="Arial" w:eastAsia="Times New Roman" w:hAnsi="Arial" w:cs="Arial"/>
                <w:b/>
                <w:bCs/>
                <w:color w:val="FF0000"/>
                <w:sz w:val="18"/>
                <w:szCs w:val="18"/>
              </w:rPr>
              <w:t>Valor Negativo reducir</w:t>
            </w:r>
          </w:p>
        </w:tc>
      </w:tr>
      <w:tr w:rsidR="00B824C9" w:rsidRPr="00182050" w14:paraId="51D4F597"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51A8C5BD" w14:textId="77777777" w:rsidR="00B824C9" w:rsidRPr="00182050" w:rsidRDefault="00B824C9" w:rsidP="00B824C9">
            <w:pPr>
              <w:autoSpaceDE w:val="0"/>
              <w:autoSpaceDN w:val="0"/>
              <w:adjustRightInd w:val="0"/>
              <w:spacing w:after="0"/>
              <w:rPr>
                <w:rFonts w:ascii="Arial" w:eastAsia="Times New Roman" w:hAnsi="Arial" w:cs="Arial"/>
                <w:color w:val="000000"/>
                <w:sz w:val="20"/>
                <w:szCs w:val="20"/>
              </w:rPr>
            </w:pPr>
            <w:r w:rsidRPr="00182050">
              <w:rPr>
                <w:rFonts w:ascii="Arial" w:eastAsia="Times New Roman" w:hAnsi="Arial" w:cs="Arial"/>
                <w:b/>
                <w:bCs/>
                <w:color w:val="000000"/>
                <w:sz w:val="20"/>
                <w:szCs w:val="20"/>
              </w:rPr>
              <w:lastRenderedPageBreak/>
              <w:t>1.</w:t>
            </w:r>
            <w:r w:rsidRPr="00182050">
              <w:rPr>
                <w:rFonts w:ascii="Times New Roman" w:eastAsia="Times New Roman" w:hAnsi="Times New Roman"/>
                <w:color w:val="000000"/>
                <w:sz w:val="20"/>
                <w:szCs w:val="20"/>
              </w:rPr>
              <w:t xml:space="preserve">   </w:t>
            </w:r>
            <w:r w:rsidRPr="00182050">
              <w:rPr>
                <w:rFonts w:ascii="Arial" w:eastAsia="Times New Roman" w:hAnsi="Arial" w:cs="Arial"/>
                <w:color w:val="000000"/>
                <w:sz w:val="20"/>
                <w:szCs w:val="20"/>
              </w:rPr>
              <w:t xml:space="preserve">  </w:t>
            </w:r>
            <w:r w:rsidRPr="00182050">
              <w:rPr>
                <w:rFonts w:ascii="Arial" w:eastAsia="Times New Roman" w:hAnsi="Arial" w:cs="Arial"/>
                <w:b/>
                <w:color w:val="000000"/>
                <w:sz w:val="20"/>
                <w:szCs w:val="20"/>
              </w:rPr>
              <w:t>SGP</w:t>
            </w:r>
          </w:p>
        </w:tc>
        <w:tc>
          <w:tcPr>
            <w:tcW w:w="2169" w:type="dxa"/>
            <w:tcBorders>
              <w:top w:val="single" w:sz="6" w:space="0" w:color="000000"/>
              <w:left w:val="single" w:sz="6" w:space="0" w:color="000000"/>
              <w:bottom w:val="single" w:sz="6" w:space="0" w:color="000000"/>
              <w:right w:val="single" w:sz="6" w:space="0" w:color="000000"/>
            </w:tcBorders>
            <w:vAlign w:val="center"/>
          </w:tcPr>
          <w:p w14:paraId="52B6BFE5" w14:textId="77777777" w:rsidR="00B824C9" w:rsidRPr="00182050" w:rsidRDefault="00B824C9" w:rsidP="00B824C9">
            <w:pPr>
              <w:keepNext/>
              <w:keepLines/>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 xml:space="preserve">Sumatoria de </w:t>
            </w:r>
            <w:r>
              <w:rPr>
                <w:rFonts w:ascii="Arial" w:eastAsia="Times New Roman" w:hAnsi="Arial" w:cs="Arial"/>
                <w:b/>
                <w:bCs/>
                <w:color w:val="000000"/>
                <w:sz w:val="20"/>
                <w:szCs w:val="20"/>
              </w:rPr>
              <w:t>1</w:t>
            </w:r>
            <w:r w:rsidRPr="00182050">
              <w:rPr>
                <w:rFonts w:ascii="Arial" w:eastAsia="Times New Roman" w:hAnsi="Arial" w:cs="Arial"/>
                <w:b/>
                <w:bCs/>
                <w:color w:val="000000"/>
                <w:sz w:val="20"/>
                <w:szCs w:val="20"/>
              </w:rPr>
              <w:t xml:space="preserve">.1 + </w:t>
            </w:r>
            <w:r>
              <w:rPr>
                <w:rFonts w:ascii="Arial" w:eastAsia="Times New Roman" w:hAnsi="Arial" w:cs="Arial"/>
                <w:b/>
                <w:bCs/>
                <w:color w:val="000000"/>
                <w:sz w:val="20"/>
                <w:szCs w:val="20"/>
              </w:rPr>
              <w:t>1</w:t>
            </w:r>
            <w:r w:rsidRPr="00182050">
              <w:rPr>
                <w:rFonts w:ascii="Arial" w:eastAsia="Times New Roman" w:hAnsi="Arial" w:cs="Arial"/>
                <w:b/>
                <w:bCs/>
                <w:color w:val="000000"/>
                <w:sz w:val="20"/>
                <w:szCs w:val="20"/>
              </w:rPr>
              <w:t>.2</w:t>
            </w:r>
          </w:p>
        </w:tc>
        <w:tc>
          <w:tcPr>
            <w:tcW w:w="1942" w:type="dxa"/>
            <w:tcBorders>
              <w:top w:val="single" w:sz="6" w:space="0" w:color="000000"/>
              <w:left w:val="single" w:sz="6" w:space="0" w:color="000000"/>
              <w:bottom w:val="single" w:sz="6" w:space="0" w:color="000000"/>
              <w:right w:val="single" w:sz="6" w:space="0" w:color="000000"/>
            </w:tcBorders>
            <w:vAlign w:val="center"/>
          </w:tcPr>
          <w:p w14:paraId="47ECA509" w14:textId="77777777" w:rsidR="00B824C9" w:rsidRPr="00182050" w:rsidRDefault="00B824C9" w:rsidP="00B824C9">
            <w:pPr>
              <w:keepNext/>
              <w:keepLines/>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 xml:space="preserve">Sumatoria de </w:t>
            </w:r>
            <w:r>
              <w:rPr>
                <w:rFonts w:ascii="Arial" w:eastAsia="Times New Roman" w:hAnsi="Arial" w:cs="Arial"/>
                <w:b/>
                <w:bCs/>
                <w:color w:val="000000"/>
                <w:sz w:val="20"/>
                <w:szCs w:val="20"/>
              </w:rPr>
              <w:t>1</w:t>
            </w:r>
            <w:r w:rsidRPr="00182050">
              <w:rPr>
                <w:rFonts w:ascii="Arial" w:eastAsia="Times New Roman" w:hAnsi="Arial" w:cs="Arial"/>
                <w:b/>
                <w:bCs/>
                <w:color w:val="000000"/>
                <w:sz w:val="20"/>
                <w:szCs w:val="20"/>
              </w:rPr>
              <w:t xml:space="preserve">.1 + </w:t>
            </w:r>
            <w:r>
              <w:rPr>
                <w:rFonts w:ascii="Arial" w:eastAsia="Times New Roman" w:hAnsi="Arial" w:cs="Arial"/>
                <w:b/>
                <w:bCs/>
                <w:color w:val="000000"/>
                <w:sz w:val="20"/>
                <w:szCs w:val="20"/>
              </w:rPr>
              <w:t>1</w:t>
            </w:r>
            <w:r w:rsidRPr="00182050">
              <w:rPr>
                <w:rFonts w:ascii="Arial" w:eastAsia="Times New Roman" w:hAnsi="Arial" w:cs="Arial"/>
                <w:b/>
                <w:bCs/>
                <w:color w:val="000000"/>
                <w:sz w:val="20"/>
                <w:szCs w:val="20"/>
              </w:rPr>
              <w:t>.2</w:t>
            </w:r>
          </w:p>
        </w:tc>
        <w:tc>
          <w:tcPr>
            <w:tcW w:w="2222" w:type="dxa"/>
            <w:tcBorders>
              <w:top w:val="single" w:sz="6" w:space="0" w:color="000000"/>
              <w:left w:val="single" w:sz="6" w:space="0" w:color="000000"/>
              <w:bottom w:val="single" w:sz="6" w:space="0" w:color="000000"/>
              <w:right w:val="single" w:sz="6" w:space="0" w:color="000000"/>
            </w:tcBorders>
            <w:vAlign w:val="center"/>
          </w:tcPr>
          <w:p w14:paraId="5C8412E0" w14:textId="77777777" w:rsidR="00B824C9" w:rsidRPr="00182050" w:rsidRDefault="00B824C9" w:rsidP="00B824C9">
            <w:pPr>
              <w:keepNext/>
              <w:keepLines/>
              <w:autoSpaceDE w:val="0"/>
              <w:autoSpaceDN w:val="0"/>
              <w:adjustRightInd w:val="0"/>
              <w:spacing w:after="0"/>
              <w:rPr>
                <w:rFonts w:ascii="Arial" w:eastAsia="Times New Roman" w:hAnsi="Arial" w:cs="Arial"/>
                <w:b/>
                <w:bCs/>
                <w:color w:val="000000"/>
                <w:sz w:val="20"/>
                <w:szCs w:val="20"/>
              </w:rPr>
            </w:pPr>
          </w:p>
        </w:tc>
      </w:tr>
      <w:tr w:rsidR="00B824C9" w:rsidRPr="00182050" w14:paraId="6C885F1B"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71DE7001" w14:textId="77777777" w:rsidR="00B824C9" w:rsidRPr="003E6468" w:rsidRDefault="00B824C9" w:rsidP="00B824C9">
            <w:pPr>
              <w:autoSpaceDE w:val="0"/>
              <w:autoSpaceDN w:val="0"/>
              <w:adjustRightInd w:val="0"/>
              <w:spacing w:after="0"/>
              <w:rPr>
                <w:rFonts w:ascii="Arial" w:eastAsia="Times New Roman" w:hAnsi="Arial" w:cs="Arial"/>
                <w:bCs/>
                <w:color w:val="000000"/>
                <w:sz w:val="20"/>
                <w:szCs w:val="20"/>
              </w:rPr>
            </w:pPr>
            <w:proofErr w:type="gramStart"/>
            <w:r w:rsidRPr="003E6468">
              <w:rPr>
                <w:rFonts w:ascii="Arial" w:eastAsia="Times New Roman" w:hAnsi="Arial" w:cs="Arial"/>
                <w:bCs/>
                <w:color w:val="000000"/>
                <w:sz w:val="20"/>
                <w:szCs w:val="20"/>
              </w:rPr>
              <w:t>1.1  SGP</w:t>
            </w:r>
            <w:proofErr w:type="gramEnd"/>
            <w:r w:rsidRPr="003E6468">
              <w:rPr>
                <w:rFonts w:ascii="Arial" w:eastAsia="Times New Roman" w:hAnsi="Arial" w:cs="Arial"/>
                <w:bCs/>
                <w:color w:val="000000"/>
                <w:sz w:val="20"/>
                <w:szCs w:val="20"/>
              </w:rPr>
              <w:t xml:space="preserve"> (última doceava 20</w:t>
            </w:r>
            <w:r>
              <w:rPr>
                <w:rFonts w:ascii="Arial" w:eastAsia="Times New Roman" w:hAnsi="Arial" w:cs="Arial"/>
                <w:bCs/>
                <w:color w:val="000000"/>
                <w:sz w:val="20"/>
                <w:szCs w:val="20"/>
              </w:rPr>
              <w:t>25</w:t>
            </w:r>
            <w:r w:rsidRPr="003E6468">
              <w:rPr>
                <w:rFonts w:ascii="Arial" w:eastAsia="Times New Roman" w:hAnsi="Arial" w:cs="Arial"/>
                <w:bCs/>
                <w:color w:val="000000"/>
                <w:sz w:val="20"/>
                <w:szCs w:val="20"/>
              </w:rPr>
              <w:t>)</w:t>
            </w:r>
          </w:p>
        </w:tc>
        <w:tc>
          <w:tcPr>
            <w:tcW w:w="2169" w:type="dxa"/>
            <w:tcBorders>
              <w:top w:val="single" w:sz="6" w:space="0" w:color="000000"/>
              <w:left w:val="single" w:sz="6" w:space="0" w:color="000000"/>
              <w:bottom w:val="single" w:sz="6" w:space="0" w:color="000000"/>
              <w:right w:val="single" w:sz="6" w:space="0" w:color="000000"/>
            </w:tcBorders>
            <w:vAlign w:val="center"/>
          </w:tcPr>
          <w:p w14:paraId="7D7BC182"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c>
          <w:tcPr>
            <w:tcW w:w="1942" w:type="dxa"/>
            <w:tcBorders>
              <w:top w:val="single" w:sz="6" w:space="0" w:color="000000"/>
              <w:left w:val="single" w:sz="6" w:space="0" w:color="000000"/>
              <w:bottom w:val="single" w:sz="6" w:space="0" w:color="000000"/>
              <w:right w:val="single" w:sz="6" w:space="0" w:color="000000"/>
            </w:tcBorders>
            <w:vAlign w:val="center"/>
          </w:tcPr>
          <w:p w14:paraId="0FBB8ED7"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c>
          <w:tcPr>
            <w:tcW w:w="2222" w:type="dxa"/>
            <w:tcBorders>
              <w:top w:val="single" w:sz="6" w:space="0" w:color="000000"/>
              <w:left w:val="single" w:sz="6" w:space="0" w:color="000000"/>
              <w:bottom w:val="single" w:sz="6" w:space="0" w:color="000000"/>
              <w:right w:val="single" w:sz="6" w:space="0" w:color="000000"/>
            </w:tcBorders>
            <w:vAlign w:val="center"/>
          </w:tcPr>
          <w:p w14:paraId="29639643"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r>
      <w:tr w:rsidR="00B824C9" w:rsidRPr="00182050" w14:paraId="53E83AA1"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46B575AF" w14:textId="77777777" w:rsidR="00B824C9" w:rsidRPr="003E6468" w:rsidRDefault="00B824C9" w:rsidP="00B824C9">
            <w:pPr>
              <w:autoSpaceDE w:val="0"/>
              <w:autoSpaceDN w:val="0"/>
              <w:adjustRightInd w:val="0"/>
              <w:spacing w:after="0"/>
              <w:rPr>
                <w:rFonts w:ascii="Arial" w:eastAsia="Times New Roman" w:hAnsi="Arial" w:cs="Arial"/>
                <w:bCs/>
                <w:color w:val="000000"/>
                <w:sz w:val="20"/>
                <w:szCs w:val="20"/>
              </w:rPr>
            </w:pPr>
            <w:proofErr w:type="gramStart"/>
            <w:r>
              <w:rPr>
                <w:rFonts w:ascii="Arial" w:eastAsia="Times New Roman" w:hAnsi="Arial" w:cs="Arial"/>
                <w:bCs/>
                <w:color w:val="000000"/>
                <w:sz w:val="20"/>
                <w:szCs w:val="20"/>
              </w:rPr>
              <w:t>1.2  SGP</w:t>
            </w:r>
            <w:proofErr w:type="gramEnd"/>
            <w:r>
              <w:rPr>
                <w:rFonts w:ascii="Arial" w:eastAsia="Times New Roman" w:hAnsi="Arial" w:cs="Arial"/>
                <w:bCs/>
                <w:color w:val="000000"/>
                <w:sz w:val="20"/>
                <w:szCs w:val="20"/>
              </w:rPr>
              <w:t xml:space="preserve"> (once doceavas de 2026</w:t>
            </w:r>
            <w:r w:rsidRPr="003E6468">
              <w:rPr>
                <w:rFonts w:ascii="Arial" w:eastAsia="Times New Roman" w:hAnsi="Arial" w:cs="Arial"/>
                <w:bCs/>
                <w:color w:val="000000"/>
                <w:sz w:val="20"/>
                <w:szCs w:val="20"/>
              </w:rPr>
              <w:t>)</w:t>
            </w:r>
          </w:p>
        </w:tc>
        <w:tc>
          <w:tcPr>
            <w:tcW w:w="2169" w:type="dxa"/>
            <w:tcBorders>
              <w:top w:val="single" w:sz="6" w:space="0" w:color="000000"/>
              <w:left w:val="single" w:sz="6" w:space="0" w:color="000000"/>
              <w:bottom w:val="single" w:sz="6" w:space="0" w:color="000000"/>
              <w:right w:val="single" w:sz="6" w:space="0" w:color="000000"/>
            </w:tcBorders>
            <w:vAlign w:val="center"/>
          </w:tcPr>
          <w:p w14:paraId="3A70A38D"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c>
          <w:tcPr>
            <w:tcW w:w="1942" w:type="dxa"/>
            <w:tcBorders>
              <w:top w:val="single" w:sz="6" w:space="0" w:color="000000"/>
              <w:left w:val="single" w:sz="6" w:space="0" w:color="000000"/>
              <w:bottom w:val="single" w:sz="6" w:space="0" w:color="000000"/>
              <w:right w:val="single" w:sz="6" w:space="0" w:color="000000"/>
            </w:tcBorders>
            <w:vAlign w:val="center"/>
          </w:tcPr>
          <w:p w14:paraId="0E3F1E0F"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c>
          <w:tcPr>
            <w:tcW w:w="2222" w:type="dxa"/>
            <w:tcBorders>
              <w:top w:val="single" w:sz="6" w:space="0" w:color="000000"/>
              <w:left w:val="single" w:sz="6" w:space="0" w:color="000000"/>
              <w:bottom w:val="single" w:sz="6" w:space="0" w:color="000000"/>
              <w:right w:val="single" w:sz="6" w:space="0" w:color="000000"/>
            </w:tcBorders>
            <w:vAlign w:val="center"/>
          </w:tcPr>
          <w:p w14:paraId="2670E404"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r>
      <w:tr w:rsidR="00B824C9" w:rsidRPr="00182050" w14:paraId="5438DE40"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0F1E0FC7"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2.</w:t>
            </w:r>
            <w:r w:rsidRPr="00182050">
              <w:rPr>
                <w:rFonts w:ascii="Times New Roman" w:eastAsia="Times New Roman" w:hAnsi="Times New Roman"/>
                <w:color w:val="000000"/>
                <w:sz w:val="20"/>
                <w:szCs w:val="20"/>
              </w:rPr>
              <w:t xml:space="preserve">    </w:t>
            </w:r>
            <w:r w:rsidRPr="00182050">
              <w:rPr>
                <w:rFonts w:ascii="Arial" w:eastAsia="Times New Roman" w:hAnsi="Arial" w:cs="Arial"/>
                <w:color w:val="000000"/>
                <w:sz w:val="20"/>
                <w:szCs w:val="20"/>
              </w:rPr>
              <w:t xml:space="preserve"> </w:t>
            </w:r>
            <w:r w:rsidRPr="00182050">
              <w:rPr>
                <w:rFonts w:ascii="Arial" w:eastAsia="Times New Roman" w:hAnsi="Arial" w:cs="Arial"/>
                <w:b/>
                <w:bCs/>
                <w:color w:val="000000"/>
                <w:sz w:val="20"/>
                <w:szCs w:val="20"/>
              </w:rPr>
              <w:t>ADRES</w:t>
            </w:r>
          </w:p>
        </w:tc>
        <w:tc>
          <w:tcPr>
            <w:tcW w:w="2169" w:type="dxa"/>
            <w:tcBorders>
              <w:top w:val="single" w:sz="6" w:space="0" w:color="000000"/>
              <w:left w:val="single" w:sz="6" w:space="0" w:color="000000"/>
              <w:bottom w:val="single" w:sz="6" w:space="0" w:color="000000"/>
              <w:right w:val="single" w:sz="6" w:space="0" w:color="000000"/>
            </w:tcBorders>
            <w:vAlign w:val="center"/>
          </w:tcPr>
          <w:p w14:paraId="0F4FFE3E"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 xml:space="preserve">Sumatoria </w:t>
            </w:r>
          </w:p>
        </w:tc>
        <w:tc>
          <w:tcPr>
            <w:tcW w:w="1942" w:type="dxa"/>
            <w:tcBorders>
              <w:top w:val="single" w:sz="6" w:space="0" w:color="000000"/>
              <w:left w:val="single" w:sz="6" w:space="0" w:color="000000"/>
              <w:bottom w:val="single" w:sz="6" w:space="0" w:color="000000"/>
              <w:right w:val="single" w:sz="6" w:space="0" w:color="000000"/>
            </w:tcBorders>
            <w:vAlign w:val="center"/>
          </w:tcPr>
          <w:p w14:paraId="0AD945CD"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 xml:space="preserve">Sumatoria </w:t>
            </w:r>
          </w:p>
        </w:tc>
        <w:tc>
          <w:tcPr>
            <w:tcW w:w="2222" w:type="dxa"/>
            <w:tcBorders>
              <w:top w:val="single" w:sz="6" w:space="0" w:color="000000"/>
              <w:left w:val="single" w:sz="6" w:space="0" w:color="000000"/>
              <w:bottom w:val="single" w:sz="6" w:space="0" w:color="000000"/>
              <w:right w:val="single" w:sz="6" w:space="0" w:color="000000"/>
            </w:tcBorders>
            <w:vAlign w:val="center"/>
          </w:tcPr>
          <w:p w14:paraId="4C578291"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r>
      <w:tr w:rsidR="00B824C9" w:rsidRPr="00182050" w14:paraId="5336F7A2" w14:textId="77777777" w:rsidTr="001013C6">
        <w:trPr>
          <w:trHeight w:val="67"/>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24B31478" w14:textId="77777777" w:rsidR="00B824C9" w:rsidRPr="00182050" w:rsidRDefault="00B824C9" w:rsidP="00B824C9">
            <w:pPr>
              <w:autoSpaceDE w:val="0"/>
              <w:autoSpaceDN w:val="0"/>
              <w:adjustRightInd w:val="0"/>
              <w:spacing w:after="0"/>
              <w:rPr>
                <w:rFonts w:ascii="Arial" w:eastAsia="Times New Roman" w:hAnsi="Arial" w:cs="Arial"/>
                <w:color w:val="000000"/>
                <w:sz w:val="20"/>
                <w:szCs w:val="20"/>
              </w:rPr>
            </w:pPr>
            <w:r w:rsidRPr="00182050">
              <w:rPr>
                <w:rFonts w:ascii="Arial" w:eastAsia="Times New Roman" w:hAnsi="Arial" w:cs="Arial"/>
                <w:color w:val="000000"/>
                <w:sz w:val="20"/>
                <w:szCs w:val="20"/>
              </w:rPr>
              <w:t>2.1   PGN – Adres Continuidad</w:t>
            </w:r>
          </w:p>
        </w:tc>
        <w:tc>
          <w:tcPr>
            <w:tcW w:w="2169" w:type="dxa"/>
            <w:tcBorders>
              <w:top w:val="single" w:sz="6" w:space="0" w:color="000000"/>
              <w:left w:val="single" w:sz="6" w:space="0" w:color="000000"/>
              <w:bottom w:val="single" w:sz="6" w:space="0" w:color="000000"/>
              <w:right w:val="single" w:sz="6" w:space="0" w:color="000000"/>
            </w:tcBorders>
            <w:vAlign w:val="center"/>
          </w:tcPr>
          <w:p w14:paraId="0525038F" w14:textId="77777777" w:rsidR="00B824C9" w:rsidRPr="00182050" w:rsidRDefault="00B824C9" w:rsidP="00B824C9">
            <w:pPr>
              <w:autoSpaceDE w:val="0"/>
              <w:autoSpaceDN w:val="0"/>
              <w:adjustRightInd w:val="0"/>
              <w:spacing w:after="0"/>
              <w:rPr>
                <w:rFonts w:ascii="Arial" w:eastAsia="Times New Roman" w:hAnsi="Arial" w:cs="Arial"/>
                <w:color w:val="000000"/>
                <w:sz w:val="20"/>
                <w:szCs w:val="20"/>
              </w:rPr>
            </w:pPr>
          </w:p>
        </w:tc>
        <w:tc>
          <w:tcPr>
            <w:tcW w:w="1942" w:type="dxa"/>
            <w:tcBorders>
              <w:top w:val="single" w:sz="6" w:space="0" w:color="000000"/>
              <w:left w:val="single" w:sz="6" w:space="0" w:color="000000"/>
              <w:bottom w:val="single" w:sz="6" w:space="0" w:color="000000"/>
              <w:right w:val="single" w:sz="6" w:space="0" w:color="000000"/>
            </w:tcBorders>
            <w:vAlign w:val="center"/>
          </w:tcPr>
          <w:p w14:paraId="78062EC2" w14:textId="77777777" w:rsidR="00B824C9" w:rsidRPr="00182050" w:rsidRDefault="00B824C9" w:rsidP="00B824C9">
            <w:pPr>
              <w:autoSpaceDE w:val="0"/>
              <w:autoSpaceDN w:val="0"/>
              <w:adjustRightInd w:val="0"/>
              <w:spacing w:after="0"/>
              <w:rPr>
                <w:rFonts w:ascii="Arial" w:eastAsia="Times New Roman" w:hAnsi="Arial" w:cs="Arial"/>
                <w:color w:val="000000"/>
                <w:sz w:val="20"/>
                <w:szCs w:val="20"/>
              </w:rPr>
            </w:pPr>
          </w:p>
        </w:tc>
        <w:tc>
          <w:tcPr>
            <w:tcW w:w="2222" w:type="dxa"/>
            <w:tcBorders>
              <w:top w:val="single" w:sz="6" w:space="0" w:color="000000"/>
              <w:left w:val="single" w:sz="6" w:space="0" w:color="000000"/>
              <w:bottom w:val="single" w:sz="6" w:space="0" w:color="000000"/>
              <w:right w:val="single" w:sz="6" w:space="0" w:color="000000"/>
            </w:tcBorders>
            <w:vAlign w:val="center"/>
          </w:tcPr>
          <w:p w14:paraId="203CAFF4" w14:textId="77777777" w:rsidR="00B824C9" w:rsidRPr="00182050" w:rsidRDefault="00B824C9" w:rsidP="00B824C9">
            <w:pPr>
              <w:autoSpaceDE w:val="0"/>
              <w:autoSpaceDN w:val="0"/>
              <w:adjustRightInd w:val="0"/>
              <w:spacing w:after="0"/>
              <w:rPr>
                <w:rFonts w:ascii="Arial" w:eastAsia="Times New Roman" w:hAnsi="Arial" w:cs="Arial"/>
                <w:color w:val="000000"/>
                <w:sz w:val="20"/>
                <w:szCs w:val="20"/>
              </w:rPr>
            </w:pPr>
          </w:p>
        </w:tc>
      </w:tr>
      <w:tr w:rsidR="00B824C9" w:rsidRPr="00182050" w14:paraId="2D22FB11"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7EC6F370"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3.     RECURSOS PROPIOS DEL DEPARTAMENTO</w:t>
            </w:r>
          </w:p>
        </w:tc>
        <w:tc>
          <w:tcPr>
            <w:tcW w:w="2169" w:type="dxa"/>
            <w:tcBorders>
              <w:top w:val="single" w:sz="6" w:space="0" w:color="000000"/>
              <w:left w:val="single" w:sz="6" w:space="0" w:color="000000"/>
              <w:bottom w:val="single" w:sz="6" w:space="0" w:color="000000"/>
              <w:right w:val="single" w:sz="6" w:space="0" w:color="000000"/>
            </w:tcBorders>
            <w:vAlign w:val="center"/>
          </w:tcPr>
          <w:p w14:paraId="31761DFA"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 xml:space="preserve">Sumatoria de </w:t>
            </w:r>
            <w:r>
              <w:rPr>
                <w:rFonts w:ascii="Arial" w:eastAsia="Times New Roman" w:hAnsi="Arial" w:cs="Arial"/>
                <w:b/>
                <w:bCs/>
                <w:color w:val="000000"/>
                <w:sz w:val="20"/>
                <w:szCs w:val="20"/>
              </w:rPr>
              <w:t>3</w:t>
            </w:r>
            <w:r w:rsidRPr="00182050">
              <w:rPr>
                <w:rFonts w:ascii="Arial" w:eastAsia="Times New Roman" w:hAnsi="Arial" w:cs="Arial"/>
                <w:b/>
                <w:bCs/>
                <w:color w:val="000000"/>
                <w:sz w:val="20"/>
                <w:szCs w:val="20"/>
              </w:rPr>
              <w:t xml:space="preserve">.1 + </w:t>
            </w:r>
            <w:r>
              <w:rPr>
                <w:rFonts w:ascii="Arial" w:eastAsia="Times New Roman" w:hAnsi="Arial" w:cs="Arial"/>
                <w:b/>
                <w:bCs/>
                <w:color w:val="000000"/>
                <w:sz w:val="20"/>
                <w:szCs w:val="20"/>
              </w:rPr>
              <w:t>3</w:t>
            </w:r>
            <w:r w:rsidRPr="00182050">
              <w:rPr>
                <w:rFonts w:ascii="Arial" w:eastAsia="Times New Roman" w:hAnsi="Arial" w:cs="Arial"/>
                <w:b/>
                <w:bCs/>
                <w:color w:val="000000"/>
                <w:sz w:val="20"/>
                <w:szCs w:val="20"/>
              </w:rPr>
              <w:t>.2</w:t>
            </w:r>
          </w:p>
        </w:tc>
        <w:tc>
          <w:tcPr>
            <w:tcW w:w="1942" w:type="dxa"/>
            <w:tcBorders>
              <w:top w:val="single" w:sz="6" w:space="0" w:color="000000"/>
              <w:left w:val="single" w:sz="6" w:space="0" w:color="000000"/>
              <w:bottom w:val="single" w:sz="6" w:space="0" w:color="000000"/>
              <w:right w:val="single" w:sz="6" w:space="0" w:color="000000"/>
            </w:tcBorders>
            <w:vAlign w:val="center"/>
          </w:tcPr>
          <w:p w14:paraId="1B68D744"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 xml:space="preserve">Sumatoria de </w:t>
            </w:r>
            <w:r>
              <w:rPr>
                <w:rFonts w:ascii="Arial" w:eastAsia="Times New Roman" w:hAnsi="Arial" w:cs="Arial"/>
                <w:b/>
                <w:bCs/>
                <w:color w:val="000000"/>
                <w:sz w:val="20"/>
                <w:szCs w:val="20"/>
              </w:rPr>
              <w:t>3</w:t>
            </w:r>
            <w:r w:rsidRPr="00182050">
              <w:rPr>
                <w:rFonts w:ascii="Arial" w:eastAsia="Times New Roman" w:hAnsi="Arial" w:cs="Arial"/>
                <w:b/>
                <w:bCs/>
                <w:color w:val="000000"/>
                <w:sz w:val="20"/>
                <w:szCs w:val="20"/>
              </w:rPr>
              <w:t xml:space="preserve">.1 + </w:t>
            </w:r>
            <w:r>
              <w:rPr>
                <w:rFonts w:ascii="Arial" w:eastAsia="Times New Roman" w:hAnsi="Arial" w:cs="Arial"/>
                <w:b/>
                <w:bCs/>
                <w:color w:val="000000"/>
                <w:sz w:val="20"/>
                <w:szCs w:val="20"/>
              </w:rPr>
              <w:t>3</w:t>
            </w:r>
            <w:r w:rsidRPr="00182050">
              <w:rPr>
                <w:rFonts w:ascii="Arial" w:eastAsia="Times New Roman" w:hAnsi="Arial" w:cs="Arial"/>
                <w:b/>
                <w:bCs/>
                <w:color w:val="000000"/>
                <w:sz w:val="20"/>
                <w:szCs w:val="20"/>
              </w:rPr>
              <w:t>.2</w:t>
            </w:r>
          </w:p>
        </w:tc>
        <w:tc>
          <w:tcPr>
            <w:tcW w:w="2222" w:type="dxa"/>
            <w:tcBorders>
              <w:top w:val="single" w:sz="6" w:space="0" w:color="000000"/>
              <w:left w:val="single" w:sz="6" w:space="0" w:color="000000"/>
              <w:bottom w:val="single" w:sz="6" w:space="0" w:color="000000"/>
              <w:right w:val="single" w:sz="6" w:space="0" w:color="000000"/>
            </w:tcBorders>
            <w:vAlign w:val="center"/>
          </w:tcPr>
          <w:p w14:paraId="2016FE35"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r>
      <w:tr w:rsidR="00B824C9" w:rsidRPr="009577FC" w14:paraId="783F91BA"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32067D6A" w14:textId="77777777" w:rsidR="00B824C9" w:rsidRPr="00147723" w:rsidRDefault="00B824C9" w:rsidP="00B824C9">
            <w:pPr>
              <w:autoSpaceDE w:val="0"/>
              <w:autoSpaceDN w:val="0"/>
              <w:adjustRightInd w:val="0"/>
              <w:spacing w:after="0"/>
              <w:rPr>
                <w:rFonts w:ascii="Arial" w:eastAsia="Times New Roman" w:hAnsi="Arial" w:cs="Arial"/>
                <w:bCs/>
                <w:color w:val="000000"/>
                <w:sz w:val="20"/>
                <w:szCs w:val="20"/>
              </w:rPr>
            </w:pPr>
            <w:r w:rsidRPr="00147723">
              <w:rPr>
                <w:rFonts w:ascii="Arial" w:eastAsia="Times New Roman" w:hAnsi="Arial" w:cs="Arial"/>
                <w:bCs/>
                <w:color w:val="000000"/>
                <w:sz w:val="20"/>
                <w:szCs w:val="20"/>
              </w:rPr>
              <w:t>3.1   Rentas Departamentales destinadas al Aseguramiento</w:t>
            </w:r>
          </w:p>
        </w:tc>
        <w:tc>
          <w:tcPr>
            <w:tcW w:w="2169" w:type="dxa"/>
            <w:tcBorders>
              <w:top w:val="single" w:sz="6" w:space="0" w:color="000000"/>
              <w:left w:val="single" w:sz="6" w:space="0" w:color="000000"/>
              <w:bottom w:val="single" w:sz="6" w:space="0" w:color="000000"/>
              <w:right w:val="single" w:sz="6" w:space="0" w:color="000000"/>
            </w:tcBorders>
            <w:vAlign w:val="center"/>
          </w:tcPr>
          <w:p w14:paraId="3E0614DD"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c>
          <w:tcPr>
            <w:tcW w:w="1942" w:type="dxa"/>
            <w:tcBorders>
              <w:top w:val="single" w:sz="6" w:space="0" w:color="000000"/>
              <w:left w:val="single" w:sz="6" w:space="0" w:color="000000"/>
              <w:bottom w:val="single" w:sz="6" w:space="0" w:color="000000"/>
              <w:right w:val="single" w:sz="6" w:space="0" w:color="000000"/>
            </w:tcBorders>
            <w:vAlign w:val="center"/>
          </w:tcPr>
          <w:p w14:paraId="0A5B3576"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c>
          <w:tcPr>
            <w:tcW w:w="2222" w:type="dxa"/>
            <w:tcBorders>
              <w:top w:val="single" w:sz="6" w:space="0" w:color="000000"/>
              <w:left w:val="single" w:sz="6" w:space="0" w:color="000000"/>
              <w:bottom w:val="single" w:sz="6" w:space="0" w:color="000000"/>
              <w:right w:val="single" w:sz="6" w:space="0" w:color="000000"/>
            </w:tcBorders>
            <w:vAlign w:val="center"/>
          </w:tcPr>
          <w:p w14:paraId="681E94CE"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r>
      <w:tr w:rsidR="00B824C9" w:rsidRPr="00182050" w14:paraId="75D32E13"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39C6862E" w14:textId="77777777" w:rsidR="00B824C9" w:rsidRPr="00147723" w:rsidRDefault="00B824C9" w:rsidP="00B824C9">
            <w:pPr>
              <w:autoSpaceDE w:val="0"/>
              <w:autoSpaceDN w:val="0"/>
              <w:adjustRightInd w:val="0"/>
              <w:spacing w:after="0"/>
              <w:rPr>
                <w:rFonts w:ascii="Arial" w:eastAsia="Times New Roman" w:hAnsi="Arial" w:cs="Arial"/>
                <w:bCs/>
                <w:color w:val="000000"/>
                <w:sz w:val="20"/>
                <w:szCs w:val="20"/>
              </w:rPr>
            </w:pPr>
            <w:r>
              <w:rPr>
                <w:rFonts w:ascii="Arial" w:eastAsia="Times New Roman" w:hAnsi="Arial" w:cs="Arial"/>
                <w:bCs/>
                <w:color w:val="000000"/>
                <w:sz w:val="20"/>
                <w:szCs w:val="20"/>
              </w:rPr>
              <w:t>3.2   Coljuegos Departamental</w:t>
            </w:r>
          </w:p>
        </w:tc>
        <w:tc>
          <w:tcPr>
            <w:tcW w:w="2169" w:type="dxa"/>
            <w:tcBorders>
              <w:top w:val="single" w:sz="6" w:space="0" w:color="000000"/>
              <w:left w:val="single" w:sz="6" w:space="0" w:color="000000"/>
              <w:bottom w:val="single" w:sz="6" w:space="0" w:color="000000"/>
              <w:right w:val="single" w:sz="6" w:space="0" w:color="000000"/>
            </w:tcBorders>
            <w:vAlign w:val="center"/>
          </w:tcPr>
          <w:p w14:paraId="1016650F"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c>
          <w:tcPr>
            <w:tcW w:w="1942" w:type="dxa"/>
            <w:tcBorders>
              <w:top w:val="single" w:sz="6" w:space="0" w:color="000000"/>
              <w:left w:val="single" w:sz="6" w:space="0" w:color="000000"/>
              <w:bottom w:val="single" w:sz="6" w:space="0" w:color="000000"/>
              <w:right w:val="single" w:sz="6" w:space="0" w:color="000000"/>
            </w:tcBorders>
            <w:vAlign w:val="center"/>
          </w:tcPr>
          <w:p w14:paraId="462FBBD4"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c>
          <w:tcPr>
            <w:tcW w:w="2222" w:type="dxa"/>
            <w:tcBorders>
              <w:top w:val="single" w:sz="6" w:space="0" w:color="000000"/>
              <w:left w:val="single" w:sz="6" w:space="0" w:color="000000"/>
              <w:bottom w:val="single" w:sz="6" w:space="0" w:color="000000"/>
              <w:right w:val="single" w:sz="6" w:space="0" w:color="000000"/>
            </w:tcBorders>
            <w:vAlign w:val="center"/>
          </w:tcPr>
          <w:p w14:paraId="30458384"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p>
        </w:tc>
      </w:tr>
      <w:tr w:rsidR="00B824C9" w:rsidRPr="00182050" w14:paraId="46C38D85"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419B87E9"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4.      RECURSOS PROPIOS DEL MUNICIPIO</w:t>
            </w:r>
          </w:p>
        </w:tc>
        <w:tc>
          <w:tcPr>
            <w:tcW w:w="2169" w:type="dxa"/>
            <w:tcBorders>
              <w:top w:val="single" w:sz="6" w:space="0" w:color="000000"/>
              <w:left w:val="single" w:sz="6" w:space="0" w:color="000000"/>
              <w:bottom w:val="single" w:sz="6" w:space="0" w:color="000000"/>
              <w:right w:val="single" w:sz="6" w:space="0" w:color="000000"/>
            </w:tcBorders>
            <w:vAlign w:val="center"/>
          </w:tcPr>
          <w:p w14:paraId="06B9DCF9" w14:textId="77777777" w:rsidR="00B824C9" w:rsidRPr="00182050" w:rsidRDefault="00B824C9" w:rsidP="00B824C9">
            <w:pPr>
              <w:autoSpaceDE w:val="0"/>
              <w:autoSpaceDN w:val="0"/>
              <w:adjustRightInd w:val="0"/>
              <w:spacing w:after="0"/>
              <w:rPr>
                <w:rFonts w:ascii="Arial" w:eastAsia="Times New Roman" w:hAnsi="Arial" w:cs="Arial"/>
                <w:sz w:val="20"/>
                <w:szCs w:val="20"/>
              </w:rPr>
            </w:pPr>
            <w:r w:rsidRPr="00182050">
              <w:rPr>
                <w:rFonts w:ascii="Arial" w:eastAsia="Times New Roman" w:hAnsi="Arial" w:cs="Arial"/>
                <w:b/>
                <w:bCs/>
                <w:color w:val="000000"/>
                <w:sz w:val="20"/>
                <w:szCs w:val="20"/>
              </w:rPr>
              <w:t>Sumatoria de 4.1 + 4.2 + 4.3</w:t>
            </w:r>
            <w:r>
              <w:rPr>
                <w:rFonts w:ascii="Arial" w:eastAsia="Times New Roman" w:hAnsi="Arial" w:cs="Arial"/>
                <w:b/>
                <w:bCs/>
                <w:color w:val="000000"/>
                <w:sz w:val="20"/>
                <w:szCs w:val="20"/>
              </w:rPr>
              <w:t>+4.4</w:t>
            </w:r>
          </w:p>
        </w:tc>
        <w:tc>
          <w:tcPr>
            <w:tcW w:w="1942" w:type="dxa"/>
            <w:tcBorders>
              <w:top w:val="single" w:sz="6" w:space="0" w:color="000000"/>
              <w:left w:val="single" w:sz="6" w:space="0" w:color="000000"/>
              <w:bottom w:val="single" w:sz="6" w:space="0" w:color="000000"/>
              <w:right w:val="single" w:sz="6" w:space="0" w:color="000000"/>
            </w:tcBorders>
            <w:vAlign w:val="center"/>
          </w:tcPr>
          <w:p w14:paraId="235F0271" w14:textId="77777777" w:rsidR="00B824C9" w:rsidRPr="00182050" w:rsidRDefault="00B824C9" w:rsidP="00B824C9">
            <w:pPr>
              <w:autoSpaceDE w:val="0"/>
              <w:autoSpaceDN w:val="0"/>
              <w:adjustRightInd w:val="0"/>
              <w:spacing w:after="0"/>
              <w:rPr>
                <w:rFonts w:ascii="Arial" w:eastAsia="Times New Roman" w:hAnsi="Arial" w:cs="Arial"/>
                <w:sz w:val="20"/>
                <w:szCs w:val="20"/>
              </w:rPr>
            </w:pPr>
            <w:r w:rsidRPr="00182050">
              <w:rPr>
                <w:rFonts w:ascii="Arial" w:eastAsia="Times New Roman" w:hAnsi="Arial" w:cs="Arial"/>
                <w:b/>
                <w:bCs/>
                <w:color w:val="000000"/>
                <w:sz w:val="20"/>
                <w:szCs w:val="20"/>
              </w:rPr>
              <w:t>Sumatoria de 4.1 + 4.2 + 4.3</w:t>
            </w:r>
            <w:r>
              <w:rPr>
                <w:rFonts w:ascii="Arial" w:eastAsia="Times New Roman" w:hAnsi="Arial" w:cs="Arial"/>
                <w:b/>
                <w:bCs/>
                <w:color w:val="000000"/>
                <w:sz w:val="20"/>
                <w:szCs w:val="20"/>
              </w:rPr>
              <w:t>+4.4</w:t>
            </w:r>
          </w:p>
        </w:tc>
        <w:tc>
          <w:tcPr>
            <w:tcW w:w="2222" w:type="dxa"/>
            <w:tcBorders>
              <w:top w:val="single" w:sz="6" w:space="0" w:color="000000"/>
              <w:left w:val="single" w:sz="6" w:space="0" w:color="000000"/>
              <w:bottom w:val="single" w:sz="6" w:space="0" w:color="000000"/>
              <w:right w:val="single" w:sz="6" w:space="0" w:color="000000"/>
            </w:tcBorders>
            <w:vAlign w:val="center"/>
          </w:tcPr>
          <w:p w14:paraId="0EED758E"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r>
      <w:tr w:rsidR="00B824C9" w:rsidRPr="009577FC" w14:paraId="376754F7"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5719055A" w14:textId="77777777" w:rsidR="00B824C9" w:rsidRPr="00182050" w:rsidRDefault="00B824C9" w:rsidP="00B824C9">
            <w:pPr>
              <w:autoSpaceDE w:val="0"/>
              <w:autoSpaceDN w:val="0"/>
              <w:adjustRightInd w:val="0"/>
              <w:spacing w:after="0"/>
              <w:rPr>
                <w:rFonts w:ascii="Arial" w:eastAsia="Times New Roman" w:hAnsi="Arial" w:cs="Arial"/>
                <w:color w:val="000000"/>
                <w:sz w:val="20"/>
                <w:szCs w:val="20"/>
              </w:rPr>
            </w:pPr>
            <w:r w:rsidRPr="00182050">
              <w:rPr>
                <w:rFonts w:ascii="Arial" w:eastAsia="Times New Roman" w:hAnsi="Arial" w:cs="Arial"/>
                <w:color w:val="000000"/>
                <w:sz w:val="20"/>
                <w:szCs w:val="20"/>
              </w:rPr>
              <w:t>4.1    Coljuegos 75% (Sin Situación de Fondos)</w:t>
            </w:r>
          </w:p>
        </w:tc>
        <w:tc>
          <w:tcPr>
            <w:tcW w:w="2169" w:type="dxa"/>
            <w:tcBorders>
              <w:top w:val="single" w:sz="6" w:space="0" w:color="000000"/>
              <w:left w:val="single" w:sz="6" w:space="0" w:color="000000"/>
              <w:bottom w:val="single" w:sz="6" w:space="0" w:color="000000"/>
              <w:right w:val="single" w:sz="6" w:space="0" w:color="000000"/>
            </w:tcBorders>
            <w:vAlign w:val="center"/>
          </w:tcPr>
          <w:p w14:paraId="75EF25F5"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c>
          <w:tcPr>
            <w:tcW w:w="1942" w:type="dxa"/>
            <w:tcBorders>
              <w:top w:val="single" w:sz="6" w:space="0" w:color="000000"/>
              <w:left w:val="single" w:sz="6" w:space="0" w:color="000000"/>
              <w:bottom w:val="single" w:sz="6" w:space="0" w:color="000000"/>
              <w:right w:val="single" w:sz="6" w:space="0" w:color="000000"/>
            </w:tcBorders>
            <w:vAlign w:val="center"/>
          </w:tcPr>
          <w:p w14:paraId="72902728"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c>
          <w:tcPr>
            <w:tcW w:w="2222" w:type="dxa"/>
            <w:tcBorders>
              <w:top w:val="single" w:sz="6" w:space="0" w:color="000000"/>
              <w:left w:val="single" w:sz="6" w:space="0" w:color="000000"/>
              <w:bottom w:val="single" w:sz="6" w:space="0" w:color="000000"/>
              <w:right w:val="single" w:sz="6" w:space="0" w:color="000000"/>
            </w:tcBorders>
            <w:vAlign w:val="center"/>
          </w:tcPr>
          <w:p w14:paraId="1F3B0CD0"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r>
      <w:tr w:rsidR="00B824C9" w:rsidRPr="00182050" w14:paraId="7C4B62E3"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12335390" w14:textId="77777777" w:rsidR="00B824C9" w:rsidRPr="00182050" w:rsidRDefault="00B824C9" w:rsidP="00B824C9">
            <w:pPr>
              <w:autoSpaceDE w:val="0"/>
              <w:autoSpaceDN w:val="0"/>
              <w:adjustRightInd w:val="0"/>
              <w:spacing w:after="0"/>
              <w:rPr>
                <w:rFonts w:ascii="Arial" w:eastAsia="Times New Roman" w:hAnsi="Arial" w:cs="Arial"/>
                <w:color w:val="000000"/>
                <w:sz w:val="20"/>
                <w:szCs w:val="20"/>
              </w:rPr>
            </w:pPr>
            <w:r w:rsidRPr="00182050">
              <w:rPr>
                <w:rFonts w:ascii="Arial" w:eastAsia="Times New Roman" w:hAnsi="Arial" w:cs="Arial"/>
                <w:color w:val="000000"/>
                <w:sz w:val="20"/>
                <w:szCs w:val="20"/>
              </w:rPr>
              <w:t>4.2    Regalías Municipio</w:t>
            </w:r>
          </w:p>
        </w:tc>
        <w:tc>
          <w:tcPr>
            <w:tcW w:w="2169" w:type="dxa"/>
            <w:tcBorders>
              <w:top w:val="single" w:sz="6" w:space="0" w:color="000000"/>
              <w:left w:val="single" w:sz="6" w:space="0" w:color="000000"/>
              <w:bottom w:val="single" w:sz="6" w:space="0" w:color="000000"/>
              <w:right w:val="single" w:sz="6" w:space="0" w:color="000000"/>
            </w:tcBorders>
            <w:vAlign w:val="center"/>
          </w:tcPr>
          <w:p w14:paraId="561967E5"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c>
          <w:tcPr>
            <w:tcW w:w="1942" w:type="dxa"/>
            <w:tcBorders>
              <w:top w:val="single" w:sz="6" w:space="0" w:color="000000"/>
              <w:left w:val="single" w:sz="6" w:space="0" w:color="000000"/>
              <w:bottom w:val="single" w:sz="6" w:space="0" w:color="000000"/>
              <w:right w:val="single" w:sz="6" w:space="0" w:color="000000"/>
            </w:tcBorders>
            <w:vAlign w:val="center"/>
          </w:tcPr>
          <w:p w14:paraId="27B398F4"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c>
          <w:tcPr>
            <w:tcW w:w="2222" w:type="dxa"/>
            <w:tcBorders>
              <w:top w:val="single" w:sz="6" w:space="0" w:color="000000"/>
              <w:left w:val="single" w:sz="6" w:space="0" w:color="000000"/>
              <w:bottom w:val="single" w:sz="6" w:space="0" w:color="000000"/>
              <w:right w:val="single" w:sz="6" w:space="0" w:color="000000"/>
            </w:tcBorders>
            <w:vAlign w:val="center"/>
          </w:tcPr>
          <w:p w14:paraId="2FFF9D89"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r>
      <w:tr w:rsidR="00B824C9" w:rsidRPr="009577FC" w14:paraId="33EE0628"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731DA1A9"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color w:val="000000"/>
                <w:sz w:val="20"/>
                <w:szCs w:val="20"/>
              </w:rPr>
              <w:t>4.3    Otros Recursos Propios del Municipio</w:t>
            </w:r>
          </w:p>
        </w:tc>
        <w:tc>
          <w:tcPr>
            <w:tcW w:w="2169" w:type="dxa"/>
            <w:tcBorders>
              <w:top w:val="single" w:sz="6" w:space="0" w:color="000000"/>
              <w:left w:val="single" w:sz="6" w:space="0" w:color="000000"/>
              <w:bottom w:val="single" w:sz="6" w:space="0" w:color="000000"/>
              <w:right w:val="single" w:sz="6" w:space="0" w:color="000000"/>
            </w:tcBorders>
            <w:vAlign w:val="center"/>
          </w:tcPr>
          <w:p w14:paraId="52CFD2B2"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c>
          <w:tcPr>
            <w:tcW w:w="1942" w:type="dxa"/>
            <w:tcBorders>
              <w:top w:val="single" w:sz="6" w:space="0" w:color="000000"/>
              <w:left w:val="single" w:sz="6" w:space="0" w:color="000000"/>
              <w:bottom w:val="single" w:sz="6" w:space="0" w:color="000000"/>
              <w:right w:val="single" w:sz="6" w:space="0" w:color="000000"/>
            </w:tcBorders>
            <w:vAlign w:val="center"/>
          </w:tcPr>
          <w:p w14:paraId="09D2CBB6"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c>
          <w:tcPr>
            <w:tcW w:w="2222" w:type="dxa"/>
            <w:tcBorders>
              <w:top w:val="single" w:sz="6" w:space="0" w:color="000000"/>
              <w:left w:val="single" w:sz="6" w:space="0" w:color="000000"/>
              <w:bottom w:val="single" w:sz="6" w:space="0" w:color="000000"/>
              <w:right w:val="single" w:sz="6" w:space="0" w:color="000000"/>
            </w:tcBorders>
            <w:vAlign w:val="center"/>
          </w:tcPr>
          <w:p w14:paraId="76DDBECF" w14:textId="77777777" w:rsidR="00B824C9" w:rsidRPr="00182050" w:rsidRDefault="00B824C9" w:rsidP="00B824C9">
            <w:pPr>
              <w:autoSpaceDE w:val="0"/>
              <w:autoSpaceDN w:val="0"/>
              <w:adjustRightInd w:val="0"/>
              <w:spacing w:after="0"/>
              <w:rPr>
                <w:rFonts w:ascii="Arial" w:eastAsia="Times New Roman" w:hAnsi="Arial" w:cs="Arial"/>
                <w:sz w:val="20"/>
                <w:szCs w:val="20"/>
              </w:rPr>
            </w:pPr>
          </w:p>
        </w:tc>
      </w:tr>
      <w:tr w:rsidR="00B824C9" w:rsidRPr="00BF5204" w14:paraId="62C8B347" w14:textId="77777777" w:rsidTr="001013C6">
        <w:trPr>
          <w:trHeight w:val="53"/>
          <w:jc w:val="center"/>
        </w:trPr>
        <w:tc>
          <w:tcPr>
            <w:tcW w:w="3298"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4D6F0938" w14:textId="77777777" w:rsidR="00B824C9" w:rsidRPr="009F49DA" w:rsidRDefault="00B824C9" w:rsidP="00B824C9">
            <w:pPr>
              <w:autoSpaceDE w:val="0"/>
              <w:autoSpaceDN w:val="0"/>
              <w:adjustRightInd w:val="0"/>
              <w:spacing w:after="0"/>
              <w:rPr>
                <w:rFonts w:ascii="Arial" w:eastAsia="Times New Roman" w:hAnsi="Arial" w:cs="Arial"/>
                <w:color w:val="000000"/>
                <w:sz w:val="20"/>
                <w:szCs w:val="20"/>
                <w:highlight w:val="yellow"/>
              </w:rPr>
            </w:pPr>
            <w:r w:rsidRPr="009F49DA">
              <w:rPr>
                <w:rFonts w:ascii="Arial" w:eastAsia="Times New Roman" w:hAnsi="Arial" w:cs="Arial"/>
                <w:color w:val="000000"/>
                <w:sz w:val="20"/>
                <w:szCs w:val="20"/>
                <w:highlight w:val="yellow"/>
              </w:rPr>
              <w:t>4.4    FONPET</w:t>
            </w:r>
          </w:p>
        </w:tc>
        <w:tc>
          <w:tcPr>
            <w:tcW w:w="216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37C17745" w14:textId="77777777" w:rsidR="00B824C9" w:rsidRPr="009F49DA" w:rsidRDefault="00B824C9" w:rsidP="00B824C9">
            <w:pPr>
              <w:autoSpaceDE w:val="0"/>
              <w:autoSpaceDN w:val="0"/>
              <w:adjustRightInd w:val="0"/>
              <w:spacing w:after="0"/>
              <w:rPr>
                <w:rFonts w:ascii="Arial" w:eastAsia="Times New Roman" w:hAnsi="Arial" w:cs="Arial"/>
                <w:sz w:val="20"/>
                <w:szCs w:val="20"/>
                <w:highlight w:val="yellow"/>
              </w:rPr>
            </w:pPr>
          </w:p>
        </w:tc>
        <w:tc>
          <w:tcPr>
            <w:tcW w:w="1942"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14096850" w14:textId="77777777" w:rsidR="00B824C9" w:rsidRPr="009F49DA" w:rsidRDefault="00B824C9" w:rsidP="00B824C9">
            <w:pPr>
              <w:autoSpaceDE w:val="0"/>
              <w:autoSpaceDN w:val="0"/>
              <w:adjustRightInd w:val="0"/>
              <w:spacing w:after="0"/>
              <w:rPr>
                <w:rFonts w:ascii="Arial" w:eastAsia="Times New Roman" w:hAnsi="Arial" w:cs="Arial"/>
                <w:sz w:val="20"/>
                <w:szCs w:val="20"/>
                <w:highlight w:val="yellow"/>
              </w:rPr>
            </w:pPr>
          </w:p>
        </w:tc>
        <w:tc>
          <w:tcPr>
            <w:tcW w:w="2222"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47F37B29" w14:textId="77777777" w:rsidR="00B824C9" w:rsidRPr="009F49DA" w:rsidRDefault="00B824C9" w:rsidP="00B824C9">
            <w:pPr>
              <w:autoSpaceDE w:val="0"/>
              <w:autoSpaceDN w:val="0"/>
              <w:adjustRightInd w:val="0"/>
              <w:spacing w:after="0"/>
              <w:rPr>
                <w:rFonts w:ascii="Arial" w:eastAsia="Times New Roman" w:hAnsi="Arial" w:cs="Arial"/>
                <w:sz w:val="20"/>
                <w:szCs w:val="20"/>
                <w:highlight w:val="yellow"/>
              </w:rPr>
            </w:pPr>
          </w:p>
        </w:tc>
      </w:tr>
      <w:tr w:rsidR="00B824C9" w:rsidRPr="00182050" w14:paraId="70123321" w14:textId="77777777" w:rsidTr="001013C6">
        <w:trPr>
          <w:trHeight w:val="300"/>
          <w:jc w:val="center"/>
        </w:trPr>
        <w:tc>
          <w:tcPr>
            <w:tcW w:w="3298" w:type="dxa"/>
            <w:tcBorders>
              <w:top w:val="single" w:sz="6" w:space="0" w:color="000000"/>
              <w:left w:val="single" w:sz="6" w:space="0" w:color="000000"/>
              <w:bottom w:val="single" w:sz="6" w:space="0" w:color="000000"/>
              <w:right w:val="single" w:sz="6" w:space="0" w:color="000000"/>
            </w:tcBorders>
            <w:vAlign w:val="center"/>
          </w:tcPr>
          <w:p w14:paraId="48928D66" w14:textId="77777777" w:rsidR="00B824C9" w:rsidRPr="00182050" w:rsidRDefault="00B824C9" w:rsidP="00B824C9">
            <w:pPr>
              <w:autoSpaceDE w:val="0"/>
              <w:autoSpaceDN w:val="0"/>
              <w:adjustRightInd w:val="0"/>
              <w:spacing w:after="0"/>
              <w:rPr>
                <w:rFonts w:ascii="Arial" w:eastAsia="Times New Roman" w:hAnsi="Arial" w:cs="Arial"/>
                <w:b/>
                <w:bCs/>
                <w:color w:val="000000"/>
                <w:sz w:val="20"/>
                <w:szCs w:val="20"/>
              </w:rPr>
            </w:pPr>
            <w:r w:rsidRPr="00182050">
              <w:rPr>
                <w:rFonts w:ascii="Arial" w:eastAsia="Times New Roman" w:hAnsi="Arial" w:cs="Arial"/>
                <w:b/>
                <w:bCs/>
                <w:color w:val="000000"/>
                <w:sz w:val="20"/>
                <w:szCs w:val="20"/>
              </w:rPr>
              <w:t xml:space="preserve">TOTAL </w:t>
            </w:r>
          </w:p>
        </w:tc>
        <w:tc>
          <w:tcPr>
            <w:tcW w:w="2169" w:type="dxa"/>
            <w:tcBorders>
              <w:top w:val="single" w:sz="6" w:space="0" w:color="000000"/>
              <w:left w:val="single" w:sz="6" w:space="0" w:color="000000"/>
              <w:bottom w:val="single" w:sz="6" w:space="0" w:color="000000"/>
              <w:right w:val="single" w:sz="6" w:space="0" w:color="000000"/>
            </w:tcBorders>
            <w:vAlign w:val="center"/>
          </w:tcPr>
          <w:p w14:paraId="39475D65" w14:textId="77777777" w:rsidR="00B824C9" w:rsidRPr="00182050" w:rsidRDefault="00B824C9" w:rsidP="00B824C9">
            <w:pPr>
              <w:autoSpaceDE w:val="0"/>
              <w:autoSpaceDN w:val="0"/>
              <w:adjustRightInd w:val="0"/>
              <w:spacing w:after="0"/>
              <w:rPr>
                <w:rFonts w:ascii="Arial" w:eastAsia="Times New Roman" w:hAnsi="Arial" w:cs="Arial"/>
                <w:b/>
                <w:color w:val="000000"/>
                <w:sz w:val="20"/>
                <w:szCs w:val="20"/>
              </w:rPr>
            </w:pPr>
            <w:r w:rsidRPr="00182050">
              <w:rPr>
                <w:rFonts w:ascii="Arial" w:eastAsia="Times New Roman" w:hAnsi="Arial" w:cs="Arial"/>
                <w:b/>
                <w:bCs/>
                <w:color w:val="000000"/>
                <w:sz w:val="20"/>
                <w:szCs w:val="20"/>
              </w:rPr>
              <w:t>Sumatoria de 1+2+3+4</w:t>
            </w:r>
          </w:p>
        </w:tc>
        <w:tc>
          <w:tcPr>
            <w:tcW w:w="1942" w:type="dxa"/>
            <w:tcBorders>
              <w:top w:val="single" w:sz="6" w:space="0" w:color="000000"/>
              <w:left w:val="single" w:sz="6" w:space="0" w:color="000000"/>
              <w:bottom w:val="single" w:sz="6" w:space="0" w:color="000000"/>
              <w:right w:val="single" w:sz="6" w:space="0" w:color="000000"/>
            </w:tcBorders>
            <w:vAlign w:val="center"/>
          </w:tcPr>
          <w:p w14:paraId="01D6AF48" w14:textId="77777777" w:rsidR="00B824C9" w:rsidRPr="00182050" w:rsidRDefault="00B824C9" w:rsidP="00B824C9">
            <w:pPr>
              <w:autoSpaceDE w:val="0"/>
              <w:autoSpaceDN w:val="0"/>
              <w:adjustRightInd w:val="0"/>
              <w:spacing w:after="0"/>
              <w:rPr>
                <w:rFonts w:ascii="Arial" w:eastAsia="Times New Roman" w:hAnsi="Arial" w:cs="Arial"/>
                <w:b/>
                <w:color w:val="000000"/>
                <w:sz w:val="20"/>
                <w:szCs w:val="20"/>
              </w:rPr>
            </w:pPr>
            <w:r w:rsidRPr="00182050">
              <w:rPr>
                <w:rFonts w:ascii="Arial" w:eastAsia="Times New Roman" w:hAnsi="Arial" w:cs="Arial"/>
                <w:b/>
                <w:bCs/>
                <w:color w:val="000000"/>
                <w:sz w:val="20"/>
                <w:szCs w:val="20"/>
              </w:rPr>
              <w:t>Sumatoria de 1+2+3+4</w:t>
            </w:r>
          </w:p>
        </w:tc>
        <w:tc>
          <w:tcPr>
            <w:tcW w:w="2222" w:type="dxa"/>
            <w:tcBorders>
              <w:top w:val="single" w:sz="6" w:space="0" w:color="000000"/>
              <w:left w:val="single" w:sz="6" w:space="0" w:color="000000"/>
              <w:bottom w:val="single" w:sz="6" w:space="0" w:color="000000"/>
              <w:right w:val="single" w:sz="6" w:space="0" w:color="000000"/>
            </w:tcBorders>
            <w:vAlign w:val="center"/>
          </w:tcPr>
          <w:p w14:paraId="240F0A7D" w14:textId="77777777" w:rsidR="00B824C9" w:rsidRPr="00182050" w:rsidRDefault="00B824C9" w:rsidP="00B824C9">
            <w:pPr>
              <w:autoSpaceDE w:val="0"/>
              <w:autoSpaceDN w:val="0"/>
              <w:adjustRightInd w:val="0"/>
              <w:spacing w:after="0"/>
              <w:rPr>
                <w:rFonts w:ascii="Arial" w:eastAsia="Times New Roman" w:hAnsi="Arial" w:cs="Arial"/>
                <w:b/>
                <w:color w:val="000000"/>
                <w:sz w:val="20"/>
                <w:szCs w:val="20"/>
              </w:rPr>
            </w:pPr>
          </w:p>
        </w:tc>
      </w:tr>
    </w:tbl>
    <w:p w14:paraId="0540620B" w14:textId="77777777" w:rsidR="00B824C9" w:rsidRDefault="00B824C9" w:rsidP="00B824C9">
      <w:pPr>
        <w:pStyle w:val="Sinespaciado"/>
        <w:jc w:val="both"/>
        <w:rPr>
          <w:rFonts w:ascii="Arial" w:hAnsi="Arial" w:cs="Arial"/>
          <w:b/>
        </w:rPr>
      </w:pPr>
    </w:p>
    <w:p w14:paraId="11FDE696" w14:textId="77777777" w:rsidR="00B824C9" w:rsidRDefault="00B824C9" w:rsidP="00B824C9">
      <w:pPr>
        <w:pStyle w:val="Sinespaciado"/>
        <w:jc w:val="both"/>
        <w:rPr>
          <w:rFonts w:ascii="Arial" w:hAnsi="Arial" w:cs="Arial"/>
        </w:rPr>
      </w:pPr>
      <w:r w:rsidRPr="00D55993">
        <w:rPr>
          <w:rFonts w:ascii="Arial" w:hAnsi="Arial" w:cs="Arial"/>
          <w:b/>
        </w:rPr>
        <w:t>ARTICULO SEGUNDO</w:t>
      </w:r>
      <w:r w:rsidRPr="001758E9">
        <w:rPr>
          <w:rFonts w:ascii="Arial" w:hAnsi="Arial" w:cs="Arial"/>
        </w:rPr>
        <w:t xml:space="preserve">: </w:t>
      </w:r>
      <w:r>
        <w:rPr>
          <w:rFonts w:ascii="Arial" w:hAnsi="Arial" w:cs="Arial"/>
        </w:rPr>
        <w:t xml:space="preserve">Adicionar al </w:t>
      </w:r>
      <w:r w:rsidRPr="00EC6565">
        <w:rPr>
          <w:rFonts w:ascii="Arial" w:hAnsi="Arial" w:cs="Arial"/>
        </w:rPr>
        <w:t>ARTÍCULO TERCERO</w:t>
      </w:r>
      <w:r>
        <w:rPr>
          <w:rFonts w:ascii="Arial" w:hAnsi="Arial" w:cs="Arial"/>
        </w:rPr>
        <w:t xml:space="preserve"> - </w:t>
      </w:r>
      <w:r w:rsidRPr="00EC6565">
        <w:rPr>
          <w:rFonts w:ascii="Arial" w:hAnsi="Arial" w:cs="Arial"/>
        </w:rPr>
        <w:t>IMPUTACIO</w:t>
      </w:r>
      <w:r>
        <w:rPr>
          <w:rFonts w:ascii="Arial" w:hAnsi="Arial" w:cs="Arial"/>
        </w:rPr>
        <w:t>N P</w:t>
      </w:r>
      <w:r w:rsidRPr="00EC6565">
        <w:rPr>
          <w:rFonts w:ascii="Arial" w:hAnsi="Arial" w:cs="Arial"/>
        </w:rPr>
        <w:t>RESUPUESTAL</w:t>
      </w:r>
      <w:r>
        <w:rPr>
          <w:rFonts w:ascii="Arial" w:hAnsi="Arial" w:cs="Arial"/>
        </w:rPr>
        <w:t xml:space="preserve"> el siguiente parágrafo:</w:t>
      </w:r>
    </w:p>
    <w:p w14:paraId="5483D0DF" w14:textId="77777777" w:rsidR="00B824C9" w:rsidRDefault="00B824C9" w:rsidP="00B824C9">
      <w:pPr>
        <w:pStyle w:val="Sinespaciado"/>
        <w:jc w:val="both"/>
        <w:rPr>
          <w:rFonts w:ascii="Arial" w:hAnsi="Arial" w:cs="Arial"/>
        </w:rPr>
      </w:pPr>
    </w:p>
    <w:p w14:paraId="5FF0E6AF" w14:textId="77777777" w:rsidR="00B824C9" w:rsidRPr="00EC6565" w:rsidRDefault="00B824C9" w:rsidP="00B824C9">
      <w:pPr>
        <w:pStyle w:val="Sinespaciado"/>
        <w:jc w:val="both"/>
        <w:rPr>
          <w:rFonts w:ascii="Arial" w:hAnsi="Arial" w:cs="Arial"/>
          <w:b/>
          <w:sz w:val="21"/>
          <w:szCs w:val="21"/>
        </w:rPr>
      </w:pPr>
      <w:r w:rsidRPr="00EC6565">
        <w:rPr>
          <w:rFonts w:ascii="Arial" w:hAnsi="Arial" w:cs="Arial"/>
          <w:b/>
        </w:rPr>
        <w:t>PARAGRAFO:</w:t>
      </w:r>
      <w:r>
        <w:rPr>
          <w:rFonts w:ascii="Arial" w:hAnsi="Arial" w:cs="Arial"/>
          <w:b/>
        </w:rPr>
        <w:t xml:space="preserve"> </w:t>
      </w:r>
      <w:r w:rsidRPr="00EC6565">
        <w:rPr>
          <w:rFonts w:ascii="Arial" w:hAnsi="Arial" w:cs="Arial"/>
        </w:rPr>
        <w:t>Las adiciones</w:t>
      </w:r>
      <w:r>
        <w:rPr>
          <w:rFonts w:ascii="Arial" w:hAnsi="Arial" w:cs="Arial"/>
        </w:rPr>
        <w:t>/reducciones presupuestales requeridas están respaldadas así:</w:t>
      </w:r>
    </w:p>
    <w:p w14:paraId="37CEA217" w14:textId="77777777" w:rsidR="00B824C9" w:rsidRDefault="00B824C9" w:rsidP="00B824C9">
      <w:pPr>
        <w:pStyle w:val="Sinespaciado"/>
        <w:spacing w:before="120"/>
        <w:jc w:val="both"/>
        <w:rPr>
          <w:rFonts w:ascii="Arial" w:hAnsi="Arial" w:cs="Arial"/>
          <w:color w:val="FF0000"/>
          <w:sz w:val="21"/>
          <w:szCs w:val="21"/>
        </w:rPr>
      </w:pPr>
      <w:r w:rsidRPr="00EC6565">
        <w:rPr>
          <w:rFonts w:ascii="Arial" w:hAnsi="Arial" w:cs="Arial"/>
          <w:color w:val="FF0000"/>
          <w:sz w:val="21"/>
          <w:szCs w:val="21"/>
          <w:highlight w:val="yellow"/>
        </w:rPr>
        <w:t xml:space="preserve">(Sólo registra el movimiento requerido Adición o reducción según el caso; </w:t>
      </w:r>
      <w:r>
        <w:rPr>
          <w:rFonts w:ascii="Arial" w:hAnsi="Arial" w:cs="Arial"/>
          <w:color w:val="FF0000"/>
          <w:sz w:val="21"/>
          <w:szCs w:val="21"/>
          <w:highlight w:val="yellow"/>
        </w:rPr>
        <w:t>si es A</w:t>
      </w:r>
      <w:r w:rsidRPr="00EC6565">
        <w:rPr>
          <w:rFonts w:ascii="Arial" w:hAnsi="Arial" w:cs="Arial"/>
          <w:color w:val="FF0000"/>
          <w:sz w:val="21"/>
          <w:szCs w:val="21"/>
          <w:highlight w:val="yellow"/>
        </w:rPr>
        <w:t>dición relaciona</w:t>
      </w:r>
      <w:r>
        <w:rPr>
          <w:rFonts w:ascii="Arial" w:hAnsi="Arial" w:cs="Arial"/>
          <w:color w:val="FF0000"/>
          <w:sz w:val="21"/>
          <w:szCs w:val="21"/>
          <w:highlight w:val="yellow"/>
        </w:rPr>
        <w:t xml:space="preserve"> rubro, </w:t>
      </w:r>
      <w:r w:rsidRPr="00EC6565">
        <w:rPr>
          <w:rFonts w:ascii="Arial" w:hAnsi="Arial" w:cs="Arial"/>
          <w:color w:val="FF0000"/>
          <w:sz w:val="21"/>
          <w:szCs w:val="21"/>
          <w:highlight w:val="yellow"/>
        </w:rPr>
        <w:t xml:space="preserve">CDP, fecha y valor; </w:t>
      </w:r>
      <w:r>
        <w:rPr>
          <w:rFonts w:ascii="Arial" w:hAnsi="Arial" w:cs="Arial"/>
          <w:color w:val="FF0000"/>
          <w:sz w:val="21"/>
          <w:szCs w:val="21"/>
          <w:highlight w:val="yellow"/>
        </w:rPr>
        <w:t xml:space="preserve">si es </w:t>
      </w:r>
      <w:r w:rsidRPr="00EC6565">
        <w:rPr>
          <w:rFonts w:ascii="Arial" w:hAnsi="Arial" w:cs="Arial"/>
          <w:color w:val="FF0000"/>
          <w:sz w:val="21"/>
          <w:szCs w:val="21"/>
          <w:highlight w:val="yellow"/>
        </w:rPr>
        <w:t xml:space="preserve">Reducción, </w:t>
      </w:r>
      <w:r>
        <w:rPr>
          <w:rFonts w:ascii="Arial" w:hAnsi="Arial" w:cs="Arial"/>
          <w:color w:val="FF0000"/>
          <w:sz w:val="21"/>
          <w:szCs w:val="21"/>
          <w:highlight w:val="yellow"/>
        </w:rPr>
        <w:t>rubro y</w:t>
      </w:r>
      <w:r w:rsidRPr="00EC6565">
        <w:rPr>
          <w:rFonts w:ascii="Arial" w:hAnsi="Arial" w:cs="Arial"/>
          <w:color w:val="FF0000"/>
          <w:sz w:val="21"/>
          <w:szCs w:val="21"/>
          <w:highlight w:val="yellow"/>
        </w:rPr>
        <w:t xml:space="preserve"> valor a reducir en el presupuesto)</w:t>
      </w:r>
    </w:p>
    <w:p w14:paraId="0D2D1005" w14:textId="77777777" w:rsidR="00B824C9" w:rsidRPr="00EC6565" w:rsidRDefault="00B824C9" w:rsidP="00B824C9">
      <w:pPr>
        <w:pStyle w:val="Sinespaciado"/>
        <w:spacing w:before="120"/>
        <w:jc w:val="both"/>
        <w:rPr>
          <w:rFonts w:ascii="Arial" w:hAnsi="Arial" w:cs="Arial"/>
          <w:color w:val="FF0000"/>
          <w:sz w:val="21"/>
          <w:szCs w:val="21"/>
        </w:rPr>
      </w:pPr>
      <w:r w:rsidRPr="00245D79">
        <w:rPr>
          <w:rFonts w:ascii="Arial" w:hAnsi="Arial" w:cs="Arial"/>
          <w:color w:val="FF0000"/>
          <w:sz w:val="21"/>
          <w:szCs w:val="21"/>
          <w:highlight w:val="yellow"/>
        </w:rPr>
        <w:t>Si no se presentan cambios en alguna fuente no registrarla, ya vienen en acto administrativo inicial o anterior a ajuste</w:t>
      </w:r>
    </w:p>
    <w:tbl>
      <w:tblPr>
        <w:tblW w:w="9357" w:type="dxa"/>
        <w:tblInd w:w="-356" w:type="dxa"/>
        <w:tblCellMar>
          <w:left w:w="70" w:type="dxa"/>
          <w:right w:w="70" w:type="dxa"/>
        </w:tblCellMar>
        <w:tblLook w:val="04A0" w:firstRow="1" w:lastRow="0" w:firstColumn="1" w:lastColumn="0" w:noHBand="0" w:noVBand="1"/>
      </w:tblPr>
      <w:tblGrid>
        <w:gridCol w:w="1551"/>
        <w:gridCol w:w="2938"/>
        <w:gridCol w:w="1274"/>
        <w:gridCol w:w="1268"/>
        <w:gridCol w:w="1265"/>
        <w:gridCol w:w="1061"/>
      </w:tblGrid>
      <w:tr w:rsidR="00B824C9" w:rsidRPr="00182050" w14:paraId="562F197E" w14:textId="77777777" w:rsidTr="001013C6">
        <w:trPr>
          <w:trHeight w:val="328"/>
          <w:tblHeader/>
        </w:trPr>
        <w:tc>
          <w:tcPr>
            <w:tcW w:w="1551" w:type="dxa"/>
            <w:tcBorders>
              <w:top w:val="single" w:sz="8" w:space="0" w:color="000000"/>
              <w:left w:val="single" w:sz="8" w:space="0" w:color="000000"/>
              <w:bottom w:val="single" w:sz="4" w:space="0" w:color="auto"/>
              <w:right w:val="single" w:sz="8" w:space="0" w:color="000000"/>
            </w:tcBorders>
            <w:shd w:val="clear" w:color="000000" w:fill="C0E1FF"/>
            <w:vAlign w:val="center"/>
            <w:hideMark/>
          </w:tcPr>
          <w:p w14:paraId="14CC441F" w14:textId="77777777" w:rsidR="00B824C9" w:rsidRPr="00182050" w:rsidRDefault="00B824C9" w:rsidP="00B824C9">
            <w:pPr>
              <w:spacing w:after="0"/>
              <w:jc w:val="center"/>
              <w:rPr>
                <w:rFonts w:ascii="Arial" w:eastAsia="Times New Roman" w:hAnsi="Arial" w:cs="Arial"/>
                <w:b/>
                <w:bCs/>
                <w:color w:val="000000"/>
                <w:sz w:val="18"/>
                <w:szCs w:val="18"/>
              </w:rPr>
            </w:pPr>
            <w:r w:rsidRPr="00182050">
              <w:rPr>
                <w:rFonts w:ascii="Arial" w:eastAsia="Times New Roman" w:hAnsi="Arial" w:cs="Arial"/>
                <w:b/>
                <w:bCs/>
                <w:color w:val="000000"/>
                <w:sz w:val="18"/>
                <w:szCs w:val="18"/>
              </w:rPr>
              <w:t>RECURSOS</w:t>
            </w:r>
          </w:p>
        </w:tc>
        <w:tc>
          <w:tcPr>
            <w:tcW w:w="2938" w:type="dxa"/>
            <w:tcBorders>
              <w:top w:val="single" w:sz="8" w:space="0" w:color="000000"/>
              <w:left w:val="nil"/>
              <w:bottom w:val="single" w:sz="4" w:space="0" w:color="auto"/>
              <w:right w:val="single" w:sz="8" w:space="0" w:color="000000"/>
            </w:tcBorders>
            <w:shd w:val="clear" w:color="000000" w:fill="C0E1FF"/>
            <w:vAlign w:val="center"/>
            <w:hideMark/>
          </w:tcPr>
          <w:p w14:paraId="7B5E047E" w14:textId="77777777" w:rsidR="00B824C9" w:rsidRPr="00182050" w:rsidRDefault="00B824C9" w:rsidP="00B824C9">
            <w:pPr>
              <w:spacing w:after="0"/>
              <w:jc w:val="center"/>
              <w:rPr>
                <w:rFonts w:ascii="Arial" w:eastAsia="Times New Roman" w:hAnsi="Arial" w:cs="Arial"/>
                <w:b/>
                <w:bCs/>
                <w:color w:val="000000"/>
                <w:sz w:val="18"/>
                <w:szCs w:val="18"/>
              </w:rPr>
            </w:pPr>
            <w:r w:rsidRPr="00182050">
              <w:rPr>
                <w:rFonts w:ascii="Arial" w:eastAsia="Times New Roman" w:hAnsi="Arial" w:cs="Arial"/>
                <w:b/>
                <w:bCs/>
                <w:color w:val="000000"/>
                <w:sz w:val="18"/>
                <w:szCs w:val="18"/>
              </w:rPr>
              <w:t>FUENTE</w:t>
            </w:r>
          </w:p>
        </w:tc>
        <w:tc>
          <w:tcPr>
            <w:tcW w:w="1274" w:type="dxa"/>
            <w:tcBorders>
              <w:top w:val="single" w:sz="8" w:space="0" w:color="000000"/>
              <w:left w:val="nil"/>
              <w:bottom w:val="single" w:sz="4" w:space="0" w:color="auto"/>
              <w:right w:val="single" w:sz="8" w:space="0" w:color="000000"/>
            </w:tcBorders>
            <w:shd w:val="clear" w:color="000000" w:fill="C0E1FF"/>
            <w:vAlign w:val="center"/>
            <w:hideMark/>
          </w:tcPr>
          <w:p w14:paraId="60DF4E8E" w14:textId="77777777" w:rsidR="00B824C9" w:rsidRPr="00182050" w:rsidRDefault="00B824C9" w:rsidP="00B824C9">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 xml:space="preserve">Movimiento Presupuestal </w:t>
            </w:r>
          </w:p>
        </w:tc>
        <w:tc>
          <w:tcPr>
            <w:tcW w:w="1268" w:type="dxa"/>
            <w:tcBorders>
              <w:top w:val="single" w:sz="8" w:space="0" w:color="000000"/>
              <w:left w:val="nil"/>
              <w:bottom w:val="single" w:sz="4" w:space="0" w:color="auto"/>
              <w:right w:val="single" w:sz="8" w:space="0" w:color="000000"/>
            </w:tcBorders>
            <w:shd w:val="clear" w:color="000000" w:fill="C0E1FF"/>
            <w:vAlign w:val="center"/>
            <w:hideMark/>
          </w:tcPr>
          <w:p w14:paraId="71D5964B" w14:textId="77777777" w:rsidR="00B824C9" w:rsidRPr="00182050" w:rsidRDefault="00B824C9" w:rsidP="00B824C9">
            <w:pPr>
              <w:spacing w:after="0"/>
              <w:jc w:val="center"/>
              <w:rPr>
                <w:rFonts w:ascii="Arial" w:eastAsia="Times New Roman" w:hAnsi="Arial" w:cs="Arial"/>
                <w:color w:val="000000"/>
                <w:sz w:val="18"/>
                <w:szCs w:val="18"/>
              </w:rPr>
            </w:pPr>
            <w:r w:rsidRPr="00182050">
              <w:rPr>
                <w:rFonts w:ascii="Arial" w:eastAsia="Times New Roman" w:hAnsi="Arial" w:cs="Arial"/>
                <w:color w:val="000000"/>
                <w:sz w:val="18"/>
                <w:szCs w:val="18"/>
              </w:rPr>
              <w:t>NOMBRE DEL RUBRO</w:t>
            </w:r>
          </w:p>
        </w:tc>
        <w:tc>
          <w:tcPr>
            <w:tcW w:w="1265" w:type="dxa"/>
            <w:tcBorders>
              <w:top w:val="single" w:sz="8" w:space="0" w:color="000000"/>
              <w:left w:val="nil"/>
              <w:bottom w:val="single" w:sz="4" w:space="0" w:color="auto"/>
              <w:right w:val="single" w:sz="8" w:space="0" w:color="000000"/>
            </w:tcBorders>
            <w:shd w:val="clear" w:color="000000" w:fill="C0E1FF"/>
            <w:vAlign w:val="center"/>
            <w:hideMark/>
          </w:tcPr>
          <w:p w14:paraId="29F3ACFD" w14:textId="77777777" w:rsidR="00B824C9" w:rsidRPr="00182050" w:rsidRDefault="00B824C9" w:rsidP="00B824C9">
            <w:pPr>
              <w:spacing w:after="0"/>
              <w:jc w:val="center"/>
              <w:rPr>
                <w:rFonts w:ascii="Arial" w:eastAsia="Times New Roman" w:hAnsi="Arial" w:cs="Arial"/>
                <w:color w:val="000000"/>
                <w:sz w:val="18"/>
                <w:szCs w:val="18"/>
              </w:rPr>
            </w:pPr>
            <w:r w:rsidRPr="00182050">
              <w:rPr>
                <w:rFonts w:ascii="Arial" w:eastAsia="Times New Roman" w:hAnsi="Arial" w:cs="Arial"/>
                <w:color w:val="000000"/>
                <w:sz w:val="18"/>
                <w:szCs w:val="18"/>
              </w:rPr>
              <w:t xml:space="preserve">Número y fecha de CDP  </w:t>
            </w:r>
          </w:p>
        </w:tc>
        <w:tc>
          <w:tcPr>
            <w:tcW w:w="1061" w:type="dxa"/>
            <w:tcBorders>
              <w:top w:val="single" w:sz="8" w:space="0" w:color="000000"/>
              <w:left w:val="nil"/>
              <w:bottom w:val="single" w:sz="4" w:space="0" w:color="auto"/>
              <w:right w:val="single" w:sz="8" w:space="0" w:color="000000"/>
            </w:tcBorders>
            <w:shd w:val="clear" w:color="000000" w:fill="C0E1FF"/>
            <w:vAlign w:val="center"/>
            <w:hideMark/>
          </w:tcPr>
          <w:p w14:paraId="04403590" w14:textId="77777777" w:rsidR="00B824C9" w:rsidRDefault="00B824C9" w:rsidP="00B824C9">
            <w:pPr>
              <w:spacing w:after="0"/>
              <w:jc w:val="center"/>
              <w:rPr>
                <w:rFonts w:ascii="Arial" w:eastAsia="Times New Roman" w:hAnsi="Arial" w:cs="Arial"/>
                <w:color w:val="000000"/>
                <w:sz w:val="18"/>
                <w:szCs w:val="18"/>
              </w:rPr>
            </w:pPr>
            <w:r w:rsidRPr="00182050">
              <w:rPr>
                <w:rFonts w:ascii="Arial" w:eastAsia="Times New Roman" w:hAnsi="Arial" w:cs="Arial"/>
                <w:color w:val="000000"/>
                <w:sz w:val="18"/>
                <w:szCs w:val="18"/>
              </w:rPr>
              <w:t>VALOR</w:t>
            </w:r>
            <w:r>
              <w:rPr>
                <w:rFonts w:ascii="Arial" w:eastAsia="Times New Roman" w:hAnsi="Arial" w:cs="Arial"/>
                <w:color w:val="000000"/>
                <w:sz w:val="18"/>
                <w:szCs w:val="18"/>
              </w:rPr>
              <w:t xml:space="preserve"> adición/ reducción</w:t>
            </w:r>
          </w:p>
          <w:p w14:paraId="2E538C03" w14:textId="77777777" w:rsidR="00B824C9" w:rsidRPr="00182050" w:rsidRDefault="00B824C9" w:rsidP="00B824C9">
            <w:pPr>
              <w:spacing w:after="0"/>
              <w:jc w:val="center"/>
              <w:rPr>
                <w:rFonts w:ascii="Arial" w:eastAsia="Times New Roman" w:hAnsi="Arial" w:cs="Arial"/>
                <w:color w:val="000000"/>
                <w:sz w:val="18"/>
                <w:szCs w:val="18"/>
              </w:rPr>
            </w:pPr>
          </w:p>
        </w:tc>
      </w:tr>
      <w:tr w:rsidR="00B824C9" w:rsidRPr="00182050" w14:paraId="5B4E16F3" w14:textId="77777777" w:rsidTr="001013C6">
        <w:trPr>
          <w:trHeight w:val="203"/>
        </w:trPr>
        <w:tc>
          <w:tcPr>
            <w:tcW w:w="1551" w:type="dxa"/>
            <w:vMerge w:val="restart"/>
            <w:tcBorders>
              <w:top w:val="single" w:sz="4" w:space="0" w:color="auto"/>
              <w:left w:val="single" w:sz="4" w:space="0" w:color="auto"/>
              <w:bottom w:val="single" w:sz="8" w:space="0" w:color="000000"/>
              <w:right w:val="single" w:sz="8" w:space="0" w:color="000000"/>
            </w:tcBorders>
            <w:vAlign w:val="center"/>
            <w:hideMark/>
          </w:tcPr>
          <w:p w14:paraId="67F1DEC6" w14:textId="77777777" w:rsidR="00B824C9" w:rsidRPr="00182050" w:rsidRDefault="00B824C9" w:rsidP="00B824C9">
            <w:pPr>
              <w:spacing w:after="0"/>
              <w:jc w:val="center"/>
              <w:rPr>
                <w:rFonts w:ascii="Arial" w:eastAsia="Times New Roman" w:hAnsi="Arial" w:cs="Arial"/>
                <w:color w:val="000000"/>
                <w:sz w:val="18"/>
                <w:szCs w:val="18"/>
              </w:rPr>
            </w:pPr>
            <w:r w:rsidRPr="00182050">
              <w:rPr>
                <w:rFonts w:ascii="Arial" w:eastAsia="Times New Roman" w:hAnsi="Arial" w:cs="Arial"/>
                <w:color w:val="000000"/>
                <w:sz w:val="18"/>
                <w:szCs w:val="18"/>
              </w:rPr>
              <w:t>SIN SITUACIÓN DE FONDOS</w:t>
            </w:r>
          </w:p>
        </w:tc>
        <w:tc>
          <w:tcPr>
            <w:tcW w:w="2938" w:type="dxa"/>
            <w:tcBorders>
              <w:top w:val="single" w:sz="4" w:space="0" w:color="auto"/>
              <w:left w:val="nil"/>
              <w:bottom w:val="single" w:sz="8" w:space="0" w:color="000000"/>
              <w:right w:val="single" w:sz="8" w:space="0" w:color="000000"/>
            </w:tcBorders>
            <w:vAlign w:val="center"/>
            <w:hideMark/>
          </w:tcPr>
          <w:p w14:paraId="44FC3044"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xml:space="preserve">SGP (Ultima Doceava </w:t>
            </w:r>
            <w:proofErr w:type="spellStart"/>
            <w:r>
              <w:rPr>
                <w:rFonts w:ascii="Arial" w:eastAsia="Times New Roman" w:hAnsi="Arial" w:cs="Arial"/>
                <w:color w:val="000000"/>
                <w:sz w:val="18"/>
                <w:szCs w:val="18"/>
              </w:rPr>
              <w:t>vig</w:t>
            </w:r>
            <w:proofErr w:type="spellEnd"/>
            <w:r>
              <w:rPr>
                <w:rFonts w:ascii="Arial" w:eastAsia="Times New Roman" w:hAnsi="Arial" w:cs="Arial"/>
                <w:color w:val="000000"/>
                <w:sz w:val="18"/>
                <w:szCs w:val="18"/>
              </w:rPr>
              <w:t>. 2025</w:t>
            </w:r>
            <w:r w:rsidRPr="00182050">
              <w:rPr>
                <w:rFonts w:ascii="Arial" w:eastAsia="Times New Roman" w:hAnsi="Arial" w:cs="Arial"/>
                <w:color w:val="000000"/>
                <w:sz w:val="18"/>
                <w:szCs w:val="18"/>
              </w:rPr>
              <w:t xml:space="preserve">) </w:t>
            </w:r>
          </w:p>
        </w:tc>
        <w:tc>
          <w:tcPr>
            <w:tcW w:w="1274" w:type="dxa"/>
            <w:tcBorders>
              <w:top w:val="single" w:sz="4" w:space="0" w:color="auto"/>
              <w:left w:val="nil"/>
              <w:bottom w:val="single" w:sz="8" w:space="0" w:color="000000"/>
              <w:right w:val="single" w:sz="8" w:space="0" w:color="000000"/>
            </w:tcBorders>
            <w:vAlign w:val="center"/>
            <w:hideMark/>
          </w:tcPr>
          <w:p w14:paraId="19D46E7B" w14:textId="77777777" w:rsidR="00B824C9" w:rsidRPr="00EC6565"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00B050"/>
                <w:sz w:val="18"/>
                <w:szCs w:val="18"/>
              </w:rPr>
              <w:t> Adición /</w:t>
            </w:r>
            <w:r w:rsidRPr="00EC6565">
              <w:rPr>
                <w:rFonts w:ascii="Arial" w:eastAsia="Times New Roman" w:hAnsi="Arial" w:cs="Arial"/>
                <w:color w:val="FF0000"/>
                <w:sz w:val="18"/>
                <w:szCs w:val="18"/>
              </w:rPr>
              <w:t xml:space="preserve"> reducción </w:t>
            </w:r>
          </w:p>
        </w:tc>
        <w:tc>
          <w:tcPr>
            <w:tcW w:w="1268" w:type="dxa"/>
            <w:tcBorders>
              <w:top w:val="single" w:sz="4" w:space="0" w:color="auto"/>
              <w:left w:val="nil"/>
              <w:bottom w:val="single" w:sz="8" w:space="0" w:color="000000"/>
              <w:right w:val="single" w:sz="8" w:space="0" w:color="000000"/>
            </w:tcBorders>
            <w:vAlign w:val="center"/>
            <w:hideMark/>
          </w:tcPr>
          <w:p w14:paraId="059F2CFE" w14:textId="77777777" w:rsidR="00B824C9" w:rsidRPr="00904717" w:rsidRDefault="00B824C9" w:rsidP="00B824C9">
            <w:pPr>
              <w:spacing w:after="0"/>
              <w:rPr>
                <w:rFonts w:ascii="Arial" w:eastAsia="Times New Roman" w:hAnsi="Arial" w:cs="Arial"/>
                <w:color w:val="00B050"/>
                <w:sz w:val="18"/>
                <w:szCs w:val="18"/>
              </w:rPr>
            </w:pPr>
            <w:r w:rsidRPr="00182050">
              <w:rPr>
                <w:rFonts w:ascii="Arial" w:eastAsia="Times New Roman" w:hAnsi="Arial" w:cs="Arial"/>
                <w:color w:val="000000"/>
                <w:sz w:val="18"/>
                <w:szCs w:val="18"/>
              </w:rPr>
              <w:t> </w:t>
            </w:r>
            <w:r w:rsidRPr="00904717">
              <w:rPr>
                <w:rFonts w:ascii="Arial" w:eastAsia="Times New Roman" w:hAnsi="Arial" w:cs="Arial"/>
                <w:color w:val="00B050"/>
                <w:sz w:val="18"/>
                <w:szCs w:val="18"/>
              </w:rPr>
              <w:t>XXXXX /</w:t>
            </w:r>
          </w:p>
          <w:p w14:paraId="468DCA9D" w14:textId="77777777" w:rsidR="00B824C9" w:rsidRPr="00182050" w:rsidRDefault="00B824C9" w:rsidP="00B824C9">
            <w:pPr>
              <w:spacing w:after="0"/>
              <w:rPr>
                <w:rFonts w:ascii="Arial" w:eastAsia="Times New Roman" w:hAnsi="Arial" w:cs="Arial"/>
                <w:color w:val="000000"/>
                <w:sz w:val="18"/>
                <w:szCs w:val="18"/>
              </w:rPr>
            </w:pPr>
            <w:r w:rsidRPr="00904717">
              <w:rPr>
                <w:rFonts w:ascii="Arial" w:eastAsia="Times New Roman" w:hAnsi="Arial" w:cs="Arial"/>
                <w:color w:val="FF0000"/>
                <w:sz w:val="18"/>
                <w:szCs w:val="18"/>
              </w:rPr>
              <w:t>XXXXX</w:t>
            </w:r>
          </w:p>
        </w:tc>
        <w:tc>
          <w:tcPr>
            <w:tcW w:w="1265" w:type="dxa"/>
            <w:tcBorders>
              <w:top w:val="single" w:sz="4" w:space="0" w:color="auto"/>
              <w:left w:val="nil"/>
              <w:bottom w:val="single" w:sz="8" w:space="0" w:color="000000"/>
              <w:right w:val="single" w:sz="8" w:space="0" w:color="000000"/>
            </w:tcBorders>
            <w:vAlign w:val="center"/>
            <w:hideMark/>
          </w:tcPr>
          <w:p w14:paraId="48A2C7AB" w14:textId="77777777" w:rsidR="00B824C9" w:rsidRPr="00904717" w:rsidRDefault="00B824C9" w:rsidP="00B824C9">
            <w:pPr>
              <w:spacing w:after="0"/>
              <w:rPr>
                <w:rFonts w:ascii="Arial" w:eastAsia="Times New Roman" w:hAnsi="Arial" w:cs="Arial"/>
                <w:color w:val="00B050"/>
                <w:sz w:val="18"/>
                <w:szCs w:val="18"/>
              </w:rPr>
            </w:pPr>
            <w:r w:rsidRPr="00904717">
              <w:rPr>
                <w:rFonts w:ascii="Arial" w:eastAsia="Times New Roman" w:hAnsi="Arial" w:cs="Arial"/>
                <w:color w:val="FF0000"/>
                <w:sz w:val="18"/>
                <w:szCs w:val="18"/>
              </w:rPr>
              <w:t> </w:t>
            </w:r>
            <w:r w:rsidRPr="00904717">
              <w:rPr>
                <w:rFonts w:ascii="Arial" w:eastAsia="Times New Roman" w:hAnsi="Arial" w:cs="Arial"/>
                <w:color w:val="00B050"/>
                <w:sz w:val="18"/>
                <w:szCs w:val="18"/>
              </w:rPr>
              <w:t>XXXXX/</w:t>
            </w:r>
          </w:p>
          <w:p w14:paraId="27D2D4C6" w14:textId="77777777" w:rsidR="00B824C9" w:rsidRPr="00904717"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FF0000"/>
                <w:sz w:val="18"/>
                <w:szCs w:val="18"/>
              </w:rPr>
              <w:t>NA</w:t>
            </w:r>
          </w:p>
        </w:tc>
        <w:tc>
          <w:tcPr>
            <w:tcW w:w="1061" w:type="dxa"/>
            <w:tcBorders>
              <w:top w:val="single" w:sz="4" w:space="0" w:color="auto"/>
              <w:left w:val="nil"/>
              <w:bottom w:val="single" w:sz="8" w:space="0" w:color="000000"/>
              <w:right w:val="single" w:sz="4" w:space="0" w:color="auto"/>
            </w:tcBorders>
            <w:vAlign w:val="center"/>
            <w:hideMark/>
          </w:tcPr>
          <w:p w14:paraId="5E3967C0"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r>
              <w:rPr>
                <w:rFonts w:ascii="Arial" w:eastAsia="Times New Roman" w:hAnsi="Arial" w:cs="Arial"/>
                <w:color w:val="000000"/>
                <w:sz w:val="18"/>
                <w:szCs w:val="18"/>
              </w:rPr>
              <w:t>$XXX.XXX</w:t>
            </w:r>
          </w:p>
        </w:tc>
      </w:tr>
      <w:tr w:rsidR="00B824C9" w:rsidRPr="00182050" w14:paraId="3AEAF2DA" w14:textId="77777777" w:rsidTr="001013C6">
        <w:trPr>
          <w:trHeight w:val="111"/>
        </w:trPr>
        <w:tc>
          <w:tcPr>
            <w:tcW w:w="1551" w:type="dxa"/>
            <w:vMerge/>
            <w:tcBorders>
              <w:top w:val="single" w:sz="8" w:space="0" w:color="000000"/>
              <w:left w:val="single" w:sz="4" w:space="0" w:color="auto"/>
              <w:bottom w:val="single" w:sz="8" w:space="0" w:color="000000"/>
              <w:right w:val="single" w:sz="8" w:space="0" w:color="000000"/>
            </w:tcBorders>
            <w:vAlign w:val="center"/>
            <w:hideMark/>
          </w:tcPr>
          <w:p w14:paraId="5DD35F30" w14:textId="77777777" w:rsidR="00B824C9" w:rsidRPr="00182050" w:rsidRDefault="00B824C9" w:rsidP="00B824C9">
            <w:pPr>
              <w:spacing w:after="0"/>
              <w:rPr>
                <w:rFonts w:ascii="Arial" w:eastAsia="Times New Roman" w:hAnsi="Arial" w:cs="Arial"/>
                <w:color w:val="000000"/>
                <w:sz w:val="18"/>
                <w:szCs w:val="18"/>
              </w:rPr>
            </w:pPr>
          </w:p>
        </w:tc>
        <w:tc>
          <w:tcPr>
            <w:tcW w:w="2938" w:type="dxa"/>
            <w:tcBorders>
              <w:top w:val="single" w:sz="8" w:space="0" w:color="000000"/>
              <w:left w:val="nil"/>
              <w:bottom w:val="single" w:sz="8" w:space="0" w:color="000000"/>
              <w:right w:val="single" w:sz="8" w:space="0" w:color="000000"/>
            </w:tcBorders>
            <w:vAlign w:val="center"/>
            <w:hideMark/>
          </w:tcPr>
          <w:p w14:paraId="10F79865"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xml:space="preserve">SGP </w:t>
            </w:r>
            <w:proofErr w:type="gramStart"/>
            <w:r w:rsidRPr="00182050">
              <w:rPr>
                <w:rFonts w:ascii="Arial" w:eastAsia="Times New Roman" w:hAnsi="Arial" w:cs="Arial"/>
                <w:color w:val="000000"/>
                <w:sz w:val="18"/>
                <w:szCs w:val="18"/>
              </w:rPr>
              <w:t>( 11</w:t>
            </w:r>
            <w:proofErr w:type="gramEnd"/>
            <w:r w:rsidRPr="00182050">
              <w:rPr>
                <w:rFonts w:ascii="Arial" w:eastAsia="Times New Roman" w:hAnsi="Arial" w:cs="Arial"/>
                <w:color w:val="000000"/>
                <w:sz w:val="18"/>
                <w:szCs w:val="18"/>
              </w:rPr>
              <w:t xml:space="preserve"> doceavas </w:t>
            </w:r>
            <w:r>
              <w:rPr>
                <w:rFonts w:ascii="Arial" w:eastAsia="Times New Roman" w:hAnsi="Arial" w:cs="Arial"/>
                <w:color w:val="000000"/>
                <w:sz w:val="18"/>
                <w:szCs w:val="18"/>
              </w:rPr>
              <w:t>vigencia 2026</w:t>
            </w:r>
            <w:r w:rsidRPr="00182050">
              <w:rPr>
                <w:rFonts w:ascii="Arial" w:eastAsia="Times New Roman" w:hAnsi="Arial" w:cs="Arial"/>
                <w:color w:val="000000"/>
                <w:sz w:val="18"/>
                <w:szCs w:val="18"/>
              </w:rPr>
              <w:t>)</w:t>
            </w:r>
          </w:p>
        </w:tc>
        <w:tc>
          <w:tcPr>
            <w:tcW w:w="1274" w:type="dxa"/>
            <w:tcBorders>
              <w:top w:val="single" w:sz="8" w:space="0" w:color="000000"/>
              <w:left w:val="nil"/>
              <w:bottom w:val="single" w:sz="8" w:space="0" w:color="000000"/>
              <w:right w:val="single" w:sz="8" w:space="0" w:color="000000"/>
            </w:tcBorders>
            <w:vAlign w:val="center"/>
            <w:hideMark/>
          </w:tcPr>
          <w:p w14:paraId="059E1A02" w14:textId="77777777" w:rsidR="00B824C9" w:rsidRPr="00EC6565"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00B050"/>
                <w:sz w:val="18"/>
                <w:szCs w:val="18"/>
              </w:rPr>
              <w:t> Adición /</w:t>
            </w:r>
            <w:r w:rsidRPr="00EC6565">
              <w:rPr>
                <w:rFonts w:ascii="Arial" w:eastAsia="Times New Roman" w:hAnsi="Arial" w:cs="Arial"/>
                <w:color w:val="FF0000"/>
                <w:sz w:val="18"/>
                <w:szCs w:val="18"/>
              </w:rPr>
              <w:t xml:space="preserve"> reducción </w:t>
            </w:r>
          </w:p>
        </w:tc>
        <w:tc>
          <w:tcPr>
            <w:tcW w:w="1268" w:type="dxa"/>
            <w:tcBorders>
              <w:top w:val="single" w:sz="8" w:space="0" w:color="000000"/>
              <w:left w:val="nil"/>
              <w:bottom w:val="single" w:sz="8" w:space="0" w:color="000000"/>
              <w:right w:val="single" w:sz="8" w:space="0" w:color="000000"/>
            </w:tcBorders>
            <w:vAlign w:val="center"/>
            <w:hideMark/>
          </w:tcPr>
          <w:p w14:paraId="1D5884DD" w14:textId="77777777" w:rsidR="00B824C9" w:rsidRPr="00904717" w:rsidRDefault="00B824C9" w:rsidP="00B824C9">
            <w:pPr>
              <w:spacing w:after="0"/>
              <w:rPr>
                <w:rFonts w:ascii="Arial" w:eastAsia="Times New Roman" w:hAnsi="Arial" w:cs="Arial"/>
                <w:color w:val="00B050"/>
                <w:sz w:val="18"/>
                <w:szCs w:val="18"/>
              </w:rPr>
            </w:pPr>
            <w:r w:rsidRPr="00182050">
              <w:rPr>
                <w:rFonts w:ascii="Arial" w:eastAsia="Times New Roman" w:hAnsi="Arial" w:cs="Arial"/>
                <w:color w:val="000000"/>
                <w:sz w:val="18"/>
                <w:szCs w:val="18"/>
              </w:rPr>
              <w:t> </w:t>
            </w:r>
            <w:r w:rsidRPr="00904717">
              <w:rPr>
                <w:rFonts w:ascii="Arial" w:eastAsia="Times New Roman" w:hAnsi="Arial" w:cs="Arial"/>
                <w:color w:val="00B050"/>
                <w:sz w:val="18"/>
                <w:szCs w:val="18"/>
              </w:rPr>
              <w:t>XXXXX /</w:t>
            </w:r>
          </w:p>
          <w:p w14:paraId="67EDC65C" w14:textId="77777777" w:rsidR="00B824C9" w:rsidRPr="00182050" w:rsidRDefault="00B824C9" w:rsidP="00B824C9">
            <w:pPr>
              <w:spacing w:after="0"/>
              <w:rPr>
                <w:rFonts w:ascii="Arial" w:eastAsia="Times New Roman" w:hAnsi="Arial" w:cs="Arial"/>
                <w:color w:val="000000"/>
                <w:sz w:val="18"/>
                <w:szCs w:val="18"/>
              </w:rPr>
            </w:pPr>
            <w:r w:rsidRPr="00904717">
              <w:rPr>
                <w:rFonts w:ascii="Arial" w:eastAsia="Times New Roman" w:hAnsi="Arial" w:cs="Arial"/>
                <w:color w:val="FF0000"/>
                <w:sz w:val="18"/>
                <w:szCs w:val="18"/>
              </w:rPr>
              <w:t>XXXXX</w:t>
            </w:r>
          </w:p>
        </w:tc>
        <w:tc>
          <w:tcPr>
            <w:tcW w:w="1265" w:type="dxa"/>
            <w:tcBorders>
              <w:top w:val="single" w:sz="8" w:space="0" w:color="000000"/>
              <w:left w:val="nil"/>
              <w:bottom w:val="single" w:sz="8" w:space="0" w:color="000000"/>
              <w:right w:val="single" w:sz="8" w:space="0" w:color="000000"/>
            </w:tcBorders>
            <w:vAlign w:val="center"/>
            <w:hideMark/>
          </w:tcPr>
          <w:p w14:paraId="27DF9A7B" w14:textId="77777777" w:rsidR="00B824C9" w:rsidRPr="00904717" w:rsidRDefault="00B824C9" w:rsidP="00B824C9">
            <w:pPr>
              <w:spacing w:after="0"/>
              <w:rPr>
                <w:rFonts w:ascii="Arial" w:eastAsia="Times New Roman" w:hAnsi="Arial" w:cs="Arial"/>
                <w:color w:val="00B050"/>
                <w:sz w:val="18"/>
                <w:szCs w:val="18"/>
              </w:rPr>
            </w:pPr>
            <w:r w:rsidRPr="00904717">
              <w:rPr>
                <w:rFonts w:ascii="Arial" w:eastAsia="Times New Roman" w:hAnsi="Arial" w:cs="Arial"/>
                <w:color w:val="FF0000"/>
                <w:sz w:val="18"/>
                <w:szCs w:val="18"/>
              </w:rPr>
              <w:t> </w:t>
            </w:r>
            <w:r w:rsidRPr="00904717">
              <w:rPr>
                <w:rFonts w:ascii="Arial" w:eastAsia="Times New Roman" w:hAnsi="Arial" w:cs="Arial"/>
                <w:color w:val="00B050"/>
                <w:sz w:val="18"/>
                <w:szCs w:val="18"/>
              </w:rPr>
              <w:t>XXXXX/</w:t>
            </w:r>
          </w:p>
          <w:p w14:paraId="4836191B" w14:textId="77777777" w:rsidR="00B824C9" w:rsidRPr="00904717"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FF0000"/>
                <w:sz w:val="18"/>
                <w:szCs w:val="18"/>
              </w:rPr>
              <w:t>NA</w:t>
            </w:r>
          </w:p>
        </w:tc>
        <w:tc>
          <w:tcPr>
            <w:tcW w:w="1061" w:type="dxa"/>
            <w:tcBorders>
              <w:top w:val="single" w:sz="8" w:space="0" w:color="000000"/>
              <w:left w:val="nil"/>
              <w:bottom w:val="single" w:sz="8" w:space="0" w:color="000000"/>
              <w:right w:val="single" w:sz="4" w:space="0" w:color="auto"/>
            </w:tcBorders>
            <w:vAlign w:val="center"/>
            <w:hideMark/>
          </w:tcPr>
          <w:p w14:paraId="5E6DF208"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r>
              <w:rPr>
                <w:rFonts w:ascii="Arial" w:eastAsia="Times New Roman" w:hAnsi="Arial" w:cs="Arial"/>
                <w:color w:val="000000"/>
                <w:sz w:val="18"/>
                <w:szCs w:val="18"/>
              </w:rPr>
              <w:t>$XXX.XXX</w:t>
            </w:r>
          </w:p>
        </w:tc>
      </w:tr>
      <w:tr w:rsidR="00B824C9" w:rsidRPr="00182050" w14:paraId="4B70191B" w14:textId="77777777" w:rsidTr="001013C6">
        <w:trPr>
          <w:trHeight w:val="48"/>
        </w:trPr>
        <w:tc>
          <w:tcPr>
            <w:tcW w:w="1551" w:type="dxa"/>
            <w:vMerge/>
            <w:tcBorders>
              <w:top w:val="single" w:sz="8" w:space="0" w:color="000000"/>
              <w:left w:val="single" w:sz="4" w:space="0" w:color="auto"/>
              <w:bottom w:val="single" w:sz="8" w:space="0" w:color="000000"/>
              <w:right w:val="single" w:sz="8" w:space="0" w:color="000000"/>
            </w:tcBorders>
            <w:vAlign w:val="center"/>
            <w:hideMark/>
          </w:tcPr>
          <w:p w14:paraId="627355C8" w14:textId="77777777" w:rsidR="00B824C9" w:rsidRPr="00182050" w:rsidRDefault="00B824C9" w:rsidP="00B824C9">
            <w:pPr>
              <w:spacing w:after="0"/>
              <w:rPr>
                <w:rFonts w:ascii="Arial" w:eastAsia="Times New Roman" w:hAnsi="Arial" w:cs="Arial"/>
                <w:color w:val="000000"/>
                <w:sz w:val="18"/>
                <w:szCs w:val="18"/>
              </w:rPr>
            </w:pPr>
          </w:p>
        </w:tc>
        <w:tc>
          <w:tcPr>
            <w:tcW w:w="2938" w:type="dxa"/>
            <w:tcBorders>
              <w:top w:val="single" w:sz="8" w:space="0" w:color="000000"/>
              <w:left w:val="nil"/>
              <w:bottom w:val="single" w:sz="8" w:space="0" w:color="000000"/>
              <w:right w:val="single" w:sz="8" w:space="0" w:color="000000"/>
            </w:tcBorders>
            <w:vAlign w:val="center"/>
            <w:hideMark/>
          </w:tcPr>
          <w:p w14:paraId="7DAEC985"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xml:space="preserve">PGN – Adres Continuidad </w:t>
            </w:r>
          </w:p>
        </w:tc>
        <w:tc>
          <w:tcPr>
            <w:tcW w:w="1274" w:type="dxa"/>
            <w:tcBorders>
              <w:top w:val="single" w:sz="8" w:space="0" w:color="000000"/>
              <w:left w:val="nil"/>
              <w:bottom w:val="single" w:sz="8" w:space="0" w:color="000000"/>
              <w:right w:val="single" w:sz="8" w:space="0" w:color="000000"/>
            </w:tcBorders>
            <w:vAlign w:val="center"/>
            <w:hideMark/>
          </w:tcPr>
          <w:p w14:paraId="3575FACA" w14:textId="77777777" w:rsidR="00B824C9" w:rsidRPr="00EC6565"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00B050"/>
                <w:sz w:val="18"/>
                <w:szCs w:val="18"/>
              </w:rPr>
              <w:t> Adición /</w:t>
            </w:r>
            <w:r w:rsidRPr="00EC6565">
              <w:rPr>
                <w:rFonts w:ascii="Arial" w:eastAsia="Times New Roman" w:hAnsi="Arial" w:cs="Arial"/>
                <w:color w:val="FF0000"/>
                <w:sz w:val="18"/>
                <w:szCs w:val="18"/>
              </w:rPr>
              <w:t xml:space="preserve"> reducción </w:t>
            </w:r>
          </w:p>
        </w:tc>
        <w:tc>
          <w:tcPr>
            <w:tcW w:w="1268" w:type="dxa"/>
            <w:tcBorders>
              <w:top w:val="single" w:sz="8" w:space="0" w:color="000000"/>
              <w:left w:val="nil"/>
              <w:bottom w:val="single" w:sz="8" w:space="0" w:color="000000"/>
              <w:right w:val="single" w:sz="8" w:space="0" w:color="000000"/>
            </w:tcBorders>
            <w:vAlign w:val="center"/>
            <w:hideMark/>
          </w:tcPr>
          <w:p w14:paraId="0A22DA72" w14:textId="77777777" w:rsidR="00B824C9" w:rsidRPr="00904717" w:rsidRDefault="00B824C9" w:rsidP="00B824C9">
            <w:pPr>
              <w:spacing w:after="0"/>
              <w:rPr>
                <w:rFonts w:ascii="Arial" w:eastAsia="Times New Roman" w:hAnsi="Arial" w:cs="Arial"/>
                <w:color w:val="00B050"/>
                <w:sz w:val="18"/>
                <w:szCs w:val="18"/>
              </w:rPr>
            </w:pPr>
            <w:r w:rsidRPr="00182050">
              <w:rPr>
                <w:rFonts w:ascii="Arial" w:eastAsia="Times New Roman" w:hAnsi="Arial" w:cs="Arial"/>
                <w:color w:val="000000"/>
                <w:sz w:val="18"/>
                <w:szCs w:val="18"/>
              </w:rPr>
              <w:t> </w:t>
            </w:r>
            <w:r w:rsidRPr="00904717">
              <w:rPr>
                <w:rFonts w:ascii="Arial" w:eastAsia="Times New Roman" w:hAnsi="Arial" w:cs="Arial"/>
                <w:color w:val="00B050"/>
                <w:sz w:val="18"/>
                <w:szCs w:val="18"/>
              </w:rPr>
              <w:t>XXXXX /</w:t>
            </w:r>
          </w:p>
          <w:p w14:paraId="762310B1" w14:textId="77777777" w:rsidR="00B824C9" w:rsidRPr="00182050" w:rsidRDefault="00B824C9" w:rsidP="00B824C9">
            <w:pPr>
              <w:spacing w:after="0"/>
              <w:rPr>
                <w:rFonts w:ascii="Arial" w:eastAsia="Times New Roman" w:hAnsi="Arial" w:cs="Arial"/>
                <w:color w:val="000000"/>
                <w:sz w:val="18"/>
                <w:szCs w:val="18"/>
              </w:rPr>
            </w:pPr>
            <w:r w:rsidRPr="00904717">
              <w:rPr>
                <w:rFonts w:ascii="Arial" w:eastAsia="Times New Roman" w:hAnsi="Arial" w:cs="Arial"/>
                <w:color w:val="FF0000"/>
                <w:sz w:val="18"/>
                <w:szCs w:val="18"/>
              </w:rPr>
              <w:t>XXXXX</w:t>
            </w:r>
          </w:p>
        </w:tc>
        <w:tc>
          <w:tcPr>
            <w:tcW w:w="1265" w:type="dxa"/>
            <w:tcBorders>
              <w:top w:val="single" w:sz="8" w:space="0" w:color="000000"/>
              <w:left w:val="nil"/>
              <w:bottom w:val="single" w:sz="8" w:space="0" w:color="000000"/>
              <w:right w:val="single" w:sz="8" w:space="0" w:color="000000"/>
            </w:tcBorders>
            <w:vAlign w:val="center"/>
            <w:hideMark/>
          </w:tcPr>
          <w:p w14:paraId="3A4448DE" w14:textId="77777777" w:rsidR="00B824C9" w:rsidRPr="00904717" w:rsidRDefault="00B824C9" w:rsidP="00B824C9">
            <w:pPr>
              <w:spacing w:after="0"/>
              <w:rPr>
                <w:rFonts w:ascii="Arial" w:eastAsia="Times New Roman" w:hAnsi="Arial" w:cs="Arial"/>
                <w:color w:val="00B050"/>
                <w:sz w:val="18"/>
                <w:szCs w:val="18"/>
              </w:rPr>
            </w:pPr>
            <w:r w:rsidRPr="00904717">
              <w:rPr>
                <w:rFonts w:ascii="Arial" w:eastAsia="Times New Roman" w:hAnsi="Arial" w:cs="Arial"/>
                <w:color w:val="FF0000"/>
                <w:sz w:val="18"/>
                <w:szCs w:val="18"/>
              </w:rPr>
              <w:t> </w:t>
            </w:r>
            <w:r w:rsidRPr="00904717">
              <w:rPr>
                <w:rFonts w:ascii="Arial" w:eastAsia="Times New Roman" w:hAnsi="Arial" w:cs="Arial"/>
                <w:color w:val="00B050"/>
                <w:sz w:val="18"/>
                <w:szCs w:val="18"/>
              </w:rPr>
              <w:t>XXXXX/</w:t>
            </w:r>
          </w:p>
          <w:p w14:paraId="68AC3C25" w14:textId="77777777" w:rsidR="00B824C9" w:rsidRPr="00904717"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FF0000"/>
                <w:sz w:val="18"/>
                <w:szCs w:val="18"/>
              </w:rPr>
              <w:t>NA</w:t>
            </w:r>
          </w:p>
        </w:tc>
        <w:tc>
          <w:tcPr>
            <w:tcW w:w="1061" w:type="dxa"/>
            <w:tcBorders>
              <w:top w:val="single" w:sz="8" w:space="0" w:color="000000"/>
              <w:left w:val="nil"/>
              <w:bottom w:val="single" w:sz="8" w:space="0" w:color="000000"/>
              <w:right w:val="single" w:sz="4" w:space="0" w:color="auto"/>
            </w:tcBorders>
            <w:vAlign w:val="center"/>
            <w:hideMark/>
          </w:tcPr>
          <w:p w14:paraId="328C4CEE"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r>
              <w:rPr>
                <w:rFonts w:ascii="Arial" w:eastAsia="Times New Roman" w:hAnsi="Arial" w:cs="Arial"/>
                <w:color w:val="000000"/>
                <w:sz w:val="18"/>
                <w:szCs w:val="18"/>
              </w:rPr>
              <w:t>$XXX.XXX</w:t>
            </w:r>
          </w:p>
        </w:tc>
      </w:tr>
      <w:tr w:rsidR="00B824C9" w:rsidRPr="00182050" w14:paraId="66AE24B5" w14:textId="77777777" w:rsidTr="001013C6">
        <w:trPr>
          <w:trHeight w:val="80"/>
        </w:trPr>
        <w:tc>
          <w:tcPr>
            <w:tcW w:w="1551" w:type="dxa"/>
            <w:vMerge/>
            <w:tcBorders>
              <w:top w:val="single" w:sz="8" w:space="0" w:color="000000"/>
              <w:left w:val="single" w:sz="4" w:space="0" w:color="auto"/>
              <w:bottom w:val="single" w:sz="8" w:space="0" w:color="000000"/>
              <w:right w:val="single" w:sz="8" w:space="0" w:color="000000"/>
            </w:tcBorders>
            <w:vAlign w:val="center"/>
            <w:hideMark/>
          </w:tcPr>
          <w:p w14:paraId="26800810" w14:textId="77777777" w:rsidR="00B824C9" w:rsidRPr="00182050" w:rsidRDefault="00B824C9" w:rsidP="00B824C9">
            <w:pPr>
              <w:spacing w:after="0"/>
              <w:rPr>
                <w:rFonts w:ascii="Arial" w:eastAsia="Times New Roman" w:hAnsi="Arial" w:cs="Arial"/>
                <w:color w:val="000000"/>
                <w:sz w:val="18"/>
                <w:szCs w:val="18"/>
              </w:rPr>
            </w:pPr>
          </w:p>
        </w:tc>
        <w:tc>
          <w:tcPr>
            <w:tcW w:w="2938" w:type="dxa"/>
            <w:tcBorders>
              <w:top w:val="single" w:sz="8" w:space="0" w:color="000000"/>
              <w:left w:val="nil"/>
              <w:bottom w:val="single" w:sz="8" w:space="0" w:color="000000"/>
              <w:right w:val="single" w:sz="8" w:space="0" w:color="000000"/>
            </w:tcBorders>
            <w:vAlign w:val="center"/>
            <w:hideMark/>
          </w:tcPr>
          <w:p w14:paraId="18C20CD4"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Esfuerzo Propio- Departamento</w:t>
            </w:r>
          </w:p>
        </w:tc>
        <w:tc>
          <w:tcPr>
            <w:tcW w:w="1274" w:type="dxa"/>
            <w:tcBorders>
              <w:top w:val="single" w:sz="8" w:space="0" w:color="000000"/>
              <w:left w:val="nil"/>
              <w:bottom w:val="single" w:sz="8" w:space="0" w:color="000000"/>
              <w:right w:val="single" w:sz="8" w:space="0" w:color="000000"/>
            </w:tcBorders>
            <w:vAlign w:val="center"/>
            <w:hideMark/>
          </w:tcPr>
          <w:p w14:paraId="6772F1A3" w14:textId="77777777" w:rsidR="00B824C9" w:rsidRPr="00EC6565"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00B050"/>
                <w:sz w:val="18"/>
                <w:szCs w:val="18"/>
              </w:rPr>
              <w:t> Adición /</w:t>
            </w:r>
            <w:r w:rsidRPr="00EC6565">
              <w:rPr>
                <w:rFonts w:ascii="Arial" w:eastAsia="Times New Roman" w:hAnsi="Arial" w:cs="Arial"/>
                <w:color w:val="FF0000"/>
                <w:sz w:val="18"/>
                <w:szCs w:val="18"/>
              </w:rPr>
              <w:t xml:space="preserve"> reducción </w:t>
            </w:r>
          </w:p>
        </w:tc>
        <w:tc>
          <w:tcPr>
            <w:tcW w:w="1268" w:type="dxa"/>
            <w:tcBorders>
              <w:top w:val="single" w:sz="8" w:space="0" w:color="000000"/>
              <w:left w:val="nil"/>
              <w:bottom w:val="single" w:sz="8" w:space="0" w:color="000000"/>
              <w:right w:val="single" w:sz="8" w:space="0" w:color="000000"/>
            </w:tcBorders>
            <w:vAlign w:val="center"/>
            <w:hideMark/>
          </w:tcPr>
          <w:p w14:paraId="3FACE523" w14:textId="77777777" w:rsidR="00B824C9" w:rsidRPr="00904717" w:rsidRDefault="00B824C9" w:rsidP="00B824C9">
            <w:pPr>
              <w:spacing w:after="0"/>
              <w:rPr>
                <w:rFonts w:ascii="Arial" w:eastAsia="Times New Roman" w:hAnsi="Arial" w:cs="Arial"/>
                <w:color w:val="00B050"/>
                <w:sz w:val="18"/>
                <w:szCs w:val="18"/>
              </w:rPr>
            </w:pPr>
            <w:r w:rsidRPr="00182050">
              <w:rPr>
                <w:rFonts w:ascii="Arial" w:eastAsia="Times New Roman" w:hAnsi="Arial" w:cs="Arial"/>
                <w:color w:val="000000"/>
                <w:sz w:val="18"/>
                <w:szCs w:val="18"/>
              </w:rPr>
              <w:t> </w:t>
            </w:r>
            <w:r w:rsidRPr="00904717">
              <w:rPr>
                <w:rFonts w:ascii="Arial" w:eastAsia="Times New Roman" w:hAnsi="Arial" w:cs="Arial"/>
                <w:color w:val="00B050"/>
                <w:sz w:val="18"/>
                <w:szCs w:val="18"/>
              </w:rPr>
              <w:t>XXXXX /</w:t>
            </w:r>
          </w:p>
          <w:p w14:paraId="66DF5145" w14:textId="77777777" w:rsidR="00B824C9" w:rsidRPr="00182050" w:rsidRDefault="00B824C9" w:rsidP="00B824C9">
            <w:pPr>
              <w:spacing w:after="0"/>
              <w:rPr>
                <w:rFonts w:ascii="Arial" w:eastAsia="Times New Roman" w:hAnsi="Arial" w:cs="Arial"/>
                <w:color w:val="000000"/>
                <w:sz w:val="18"/>
                <w:szCs w:val="18"/>
              </w:rPr>
            </w:pPr>
            <w:r w:rsidRPr="00904717">
              <w:rPr>
                <w:rFonts w:ascii="Arial" w:eastAsia="Times New Roman" w:hAnsi="Arial" w:cs="Arial"/>
                <w:color w:val="FF0000"/>
                <w:sz w:val="18"/>
                <w:szCs w:val="18"/>
              </w:rPr>
              <w:t>XXXXX</w:t>
            </w:r>
          </w:p>
        </w:tc>
        <w:tc>
          <w:tcPr>
            <w:tcW w:w="1265" w:type="dxa"/>
            <w:tcBorders>
              <w:top w:val="single" w:sz="8" w:space="0" w:color="000000"/>
              <w:left w:val="nil"/>
              <w:bottom w:val="single" w:sz="8" w:space="0" w:color="000000"/>
              <w:right w:val="single" w:sz="8" w:space="0" w:color="000000"/>
            </w:tcBorders>
            <w:vAlign w:val="center"/>
            <w:hideMark/>
          </w:tcPr>
          <w:p w14:paraId="203DB0F1" w14:textId="77777777" w:rsidR="00B824C9" w:rsidRPr="00904717" w:rsidRDefault="00B824C9" w:rsidP="00B824C9">
            <w:pPr>
              <w:spacing w:after="0"/>
              <w:rPr>
                <w:rFonts w:ascii="Arial" w:eastAsia="Times New Roman" w:hAnsi="Arial" w:cs="Arial"/>
                <w:color w:val="00B050"/>
                <w:sz w:val="18"/>
                <w:szCs w:val="18"/>
              </w:rPr>
            </w:pPr>
            <w:r w:rsidRPr="00904717">
              <w:rPr>
                <w:rFonts w:ascii="Arial" w:eastAsia="Times New Roman" w:hAnsi="Arial" w:cs="Arial"/>
                <w:color w:val="FF0000"/>
                <w:sz w:val="18"/>
                <w:szCs w:val="18"/>
              </w:rPr>
              <w:t> </w:t>
            </w:r>
            <w:r w:rsidRPr="00904717">
              <w:rPr>
                <w:rFonts w:ascii="Arial" w:eastAsia="Times New Roman" w:hAnsi="Arial" w:cs="Arial"/>
                <w:color w:val="00B050"/>
                <w:sz w:val="18"/>
                <w:szCs w:val="18"/>
              </w:rPr>
              <w:t>XXXXX/</w:t>
            </w:r>
          </w:p>
          <w:p w14:paraId="79B9BE1A" w14:textId="77777777" w:rsidR="00B824C9" w:rsidRPr="00904717"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FF0000"/>
                <w:sz w:val="18"/>
                <w:szCs w:val="18"/>
              </w:rPr>
              <w:t>NA</w:t>
            </w:r>
          </w:p>
        </w:tc>
        <w:tc>
          <w:tcPr>
            <w:tcW w:w="1061" w:type="dxa"/>
            <w:tcBorders>
              <w:top w:val="single" w:sz="8" w:space="0" w:color="000000"/>
              <w:left w:val="nil"/>
              <w:bottom w:val="single" w:sz="8" w:space="0" w:color="000000"/>
              <w:right w:val="single" w:sz="4" w:space="0" w:color="auto"/>
            </w:tcBorders>
            <w:vAlign w:val="center"/>
            <w:hideMark/>
          </w:tcPr>
          <w:p w14:paraId="65BEE042"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r>
              <w:rPr>
                <w:rFonts w:ascii="Arial" w:eastAsia="Times New Roman" w:hAnsi="Arial" w:cs="Arial"/>
                <w:color w:val="000000"/>
                <w:sz w:val="18"/>
                <w:szCs w:val="18"/>
              </w:rPr>
              <w:t>$XXX.XXX</w:t>
            </w:r>
          </w:p>
        </w:tc>
      </w:tr>
      <w:tr w:rsidR="00B824C9" w:rsidRPr="00182050" w14:paraId="4A332EB4" w14:textId="77777777" w:rsidTr="001013C6">
        <w:trPr>
          <w:trHeight w:val="48"/>
        </w:trPr>
        <w:tc>
          <w:tcPr>
            <w:tcW w:w="1551" w:type="dxa"/>
            <w:vMerge/>
            <w:tcBorders>
              <w:top w:val="single" w:sz="8" w:space="0" w:color="000000"/>
              <w:left w:val="single" w:sz="4" w:space="0" w:color="auto"/>
              <w:bottom w:val="single" w:sz="8" w:space="0" w:color="000000"/>
              <w:right w:val="single" w:sz="8" w:space="0" w:color="000000"/>
            </w:tcBorders>
            <w:vAlign w:val="center"/>
          </w:tcPr>
          <w:p w14:paraId="41C320B3" w14:textId="77777777" w:rsidR="00B824C9" w:rsidRPr="00182050" w:rsidRDefault="00B824C9" w:rsidP="00B824C9">
            <w:pPr>
              <w:spacing w:after="0"/>
              <w:rPr>
                <w:rFonts w:ascii="Arial" w:eastAsia="Times New Roman" w:hAnsi="Arial" w:cs="Arial"/>
                <w:color w:val="000000"/>
                <w:sz w:val="18"/>
                <w:szCs w:val="18"/>
              </w:rPr>
            </w:pPr>
          </w:p>
        </w:tc>
        <w:tc>
          <w:tcPr>
            <w:tcW w:w="2938" w:type="dxa"/>
            <w:tcBorders>
              <w:top w:val="single" w:sz="8" w:space="0" w:color="000000"/>
              <w:left w:val="nil"/>
              <w:bottom w:val="single" w:sz="8" w:space="0" w:color="000000"/>
              <w:right w:val="single" w:sz="8" w:space="0" w:color="000000"/>
            </w:tcBorders>
            <w:vAlign w:val="center"/>
          </w:tcPr>
          <w:p w14:paraId="75CA50E9"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Coljuegos Municipio</w:t>
            </w:r>
          </w:p>
        </w:tc>
        <w:tc>
          <w:tcPr>
            <w:tcW w:w="1274" w:type="dxa"/>
            <w:tcBorders>
              <w:top w:val="single" w:sz="8" w:space="0" w:color="000000"/>
              <w:left w:val="nil"/>
              <w:bottom w:val="single" w:sz="8" w:space="0" w:color="000000"/>
              <w:right w:val="single" w:sz="8" w:space="0" w:color="000000"/>
            </w:tcBorders>
            <w:vAlign w:val="center"/>
          </w:tcPr>
          <w:p w14:paraId="6D8EEB56" w14:textId="77777777" w:rsidR="00B824C9" w:rsidRPr="00EC6565"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00B050"/>
                <w:sz w:val="18"/>
                <w:szCs w:val="18"/>
              </w:rPr>
              <w:t> Adición /</w:t>
            </w:r>
            <w:r w:rsidRPr="00EC6565">
              <w:rPr>
                <w:rFonts w:ascii="Arial" w:eastAsia="Times New Roman" w:hAnsi="Arial" w:cs="Arial"/>
                <w:color w:val="FF0000"/>
                <w:sz w:val="18"/>
                <w:szCs w:val="18"/>
              </w:rPr>
              <w:t xml:space="preserve"> reducción </w:t>
            </w:r>
          </w:p>
        </w:tc>
        <w:tc>
          <w:tcPr>
            <w:tcW w:w="1268" w:type="dxa"/>
            <w:tcBorders>
              <w:top w:val="single" w:sz="8" w:space="0" w:color="000000"/>
              <w:left w:val="nil"/>
              <w:bottom w:val="single" w:sz="8" w:space="0" w:color="000000"/>
              <w:right w:val="single" w:sz="8" w:space="0" w:color="000000"/>
            </w:tcBorders>
            <w:vAlign w:val="center"/>
          </w:tcPr>
          <w:p w14:paraId="1EE72347" w14:textId="77777777" w:rsidR="00B824C9" w:rsidRPr="00904717" w:rsidRDefault="00B824C9" w:rsidP="00B824C9">
            <w:pPr>
              <w:spacing w:after="0"/>
              <w:rPr>
                <w:rFonts w:ascii="Arial" w:eastAsia="Times New Roman" w:hAnsi="Arial" w:cs="Arial"/>
                <w:color w:val="00B050"/>
                <w:sz w:val="18"/>
                <w:szCs w:val="18"/>
              </w:rPr>
            </w:pPr>
            <w:r w:rsidRPr="00182050">
              <w:rPr>
                <w:rFonts w:ascii="Arial" w:eastAsia="Times New Roman" w:hAnsi="Arial" w:cs="Arial"/>
                <w:color w:val="000000"/>
                <w:sz w:val="18"/>
                <w:szCs w:val="18"/>
              </w:rPr>
              <w:t> </w:t>
            </w:r>
            <w:r w:rsidRPr="00904717">
              <w:rPr>
                <w:rFonts w:ascii="Arial" w:eastAsia="Times New Roman" w:hAnsi="Arial" w:cs="Arial"/>
                <w:color w:val="00B050"/>
                <w:sz w:val="18"/>
                <w:szCs w:val="18"/>
              </w:rPr>
              <w:t>XXXXX /</w:t>
            </w:r>
          </w:p>
          <w:p w14:paraId="244116F6" w14:textId="77777777" w:rsidR="00B824C9" w:rsidRPr="00182050" w:rsidRDefault="00B824C9" w:rsidP="00B824C9">
            <w:pPr>
              <w:spacing w:after="0"/>
              <w:rPr>
                <w:rFonts w:ascii="Arial" w:eastAsia="Times New Roman" w:hAnsi="Arial" w:cs="Arial"/>
                <w:color w:val="000000"/>
                <w:sz w:val="18"/>
                <w:szCs w:val="18"/>
              </w:rPr>
            </w:pPr>
            <w:r w:rsidRPr="00904717">
              <w:rPr>
                <w:rFonts w:ascii="Arial" w:eastAsia="Times New Roman" w:hAnsi="Arial" w:cs="Arial"/>
                <w:color w:val="FF0000"/>
                <w:sz w:val="18"/>
                <w:szCs w:val="18"/>
              </w:rPr>
              <w:t>XXXXX</w:t>
            </w:r>
          </w:p>
        </w:tc>
        <w:tc>
          <w:tcPr>
            <w:tcW w:w="1265" w:type="dxa"/>
            <w:tcBorders>
              <w:top w:val="single" w:sz="8" w:space="0" w:color="000000"/>
              <w:left w:val="nil"/>
              <w:bottom w:val="single" w:sz="8" w:space="0" w:color="000000"/>
              <w:right w:val="single" w:sz="8" w:space="0" w:color="000000"/>
            </w:tcBorders>
            <w:vAlign w:val="center"/>
          </w:tcPr>
          <w:p w14:paraId="701AAFBC" w14:textId="77777777" w:rsidR="00B824C9" w:rsidRPr="00904717" w:rsidRDefault="00B824C9" w:rsidP="00B824C9">
            <w:pPr>
              <w:spacing w:after="0"/>
              <w:rPr>
                <w:rFonts w:ascii="Arial" w:eastAsia="Times New Roman" w:hAnsi="Arial" w:cs="Arial"/>
                <w:color w:val="00B050"/>
                <w:sz w:val="18"/>
                <w:szCs w:val="18"/>
              </w:rPr>
            </w:pPr>
            <w:r w:rsidRPr="00904717">
              <w:rPr>
                <w:rFonts w:ascii="Arial" w:eastAsia="Times New Roman" w:hAnsi="Arial" w:cs="Arial"/>
                <w:color w:val="FF0000"/>
                <w:sz w:val="18"/>
                <w:szCs w:val="18"/>
              </w:rPr>
              <w:t> </w:t>
            </w:r>
            <w:r w:rsidRPr="00904717">
              <w:rPr>
                <w:rFonts w:ascii="Arial" w:eastAsia="Times New Roman" w:hAnsi="Arial" w:cs="Arial"/>
                <w:color w:val="00B050"/>
                <w:sz w:val="18"/>
                <w:szCs w:val="18"/>
              </w:rPr>
              <w:t>XXXXX/</w:t>
            </w:r>
          </w:p>
          <w:p w14:paraId="4AD4AD5E" w14:textId="77777777" w:rsidR="00B824C9" w:rsidRPr="00904717"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FF0000"/>
                <w:sz w:val="18"/>
                <w:szCs w:val="18"/>
              </w:rPr>
              <w:t>NA</w:t>
            </w:r>
          </w:p>
        </w:tc>
        <w:tc>
          <w:tcPr>
            <w:tcW w:w="1061" w:type="dxa"/>
            <w:tcBorders>
              <w:top w:val="single" w:sz="8" w:space="0" w:color="000000"/>
              <w:left w:val="nil"/>
              <w:bottom w:val="single" w:sz="8" w:space="0" w:color="000000"/>
              <w:right w:val="single" w:sz="4" w:space="0" w:color="auto"/>
            </w:tcBorders>
            <w:vAlign w:val="center"/>
          </w:tcPr>
          <w:p w14:paraId="5C0BC28B"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r>
              <w:rPr>
                <w:rFonts w:ascii="Arial" w:eastAsia="Times New Roman" w:hAnsi="Arial" w:cs="Arial"/>
                <w:color w:val="000000"/>
                <w:sz w:val="18"/>
                <w:szCs w:val="18"/>
              </w:rPr>
              <w:t>$XXX.XXX</w:t>
            </w:r>
          </w:p>
        </w:tc>
      </w:tr>
      <w:tr w:rsidR="00B824C9" w:rsidRPr="00182050" w14:paraId="5338FB14" w14:textId="77777777" w:rsidTr="001013C6">
        <w:trPr>
          <w:trHeight w:val="251"/>
        </w:trPr>
        <w:tc>
          <w:tcPr>
            <w:tcW w:w="1551" w:type="dxa"/>
            <w:vMerge/>
            <w:tcBorders>
              <w:top w:val="single" w:sz="8" w:space="0" w:color="000000"/>
              <w:left w:val="single" w:sz="4" w:space="0" w:color="auto"/>
              <w:bottom w:val="single" w:sz="4" w:space="0" w:color="auto"/>
              <w:right w:val="single" w:sz="8" w:space="0" w:color="000000"/>
            </w:tcBorders>
            <w:vAlign w:val="center"/>
            <w:hideMark/>
          </w:tcPr>
          <w:p w14:paraId="289391EC" w14:textId="77777777" w:rsidR="00B824C9" w:rsidRPr="00182050" w:rsidRDefault="00B824C9" w:rsidP="00B824C9">
            <w:pPr>
              <w:spacing w:after="0"/>
              <w:rPr>
                <w:rFonts w:ascii="Arial" w:eastAsia="Times New Roman" w:hAnsi="Arial" w:cs="Arial"/>
                <w:color w:val="000000"/>
                <w:sz w:val="18"/>
                <w:szCs w:val="18"/>
              </w:rPr>
            </w:pPr>
          </w:p>
        </w:tc>
        <w:tc>
          <w:tcPr>
            <w:tcW w:w="2938" w:type="dxa"/>
            <w:tcBorders>
              <w:top w:val="single" w:sz="8" w:space="0" w:color="000000"/>
              <w:left w:val="nil"/>
              <w:bottom w:val="single" w:sz="4" w:space="0" w:color="auto"/>
              <w:right w:val="single" w:sz="8" w:space="0" w:color="000000"/>
            </w:tcBorders>
            <w:vAlign w:val="center"/>
            <w:hideMark/>
          </w:tcPr>
          <w:p w14:paraId="4051DF1B"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FONPET</w:t>
            </w:r>
          </w:p>
        </w:tc>
        <w:tc>
          <w:tcPr>
            <w:tcW w:w="1274" w:type="dxa"/>
            <w:tcBorders>
              <w:top w:val="single" w:sz="8" w:space="0" w:color="000000"/>
              <w:left w:val="nil"/>
              <w:bottom w:val="single" w:sz="4" w:space="0" w:color="auto"/>
              <w:right w:val="single" w:sz="8" w:space="0" w:color="000000"/>
            </w:tcBorders>
            <w:vAlign w:val="center"/>
            <w:hideMark/>
          </w:tcPr>
          <w:p w14:paraId="1FE8D684" w14:textId="77777777" w:rsidR="00B824C9" w:rsidRPr="00EC6565"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00B050"/>
                <w:sz w:val="18"/>
                <w:szCs w:val="18"/>
              </w:rPr>
              <w:t> Adición /</w:t>
            </w:r>
            <w:r w:rsidRPr="00EC6565">
              <w:rPr>
                <w:rFonts w:ascii="Arial" w:eastAsia="Times New Roman" w:hAnsi="Arial" w:cs="Arial"/>
                <w:color w:val="FF0000"/>
                <w:sz w:val="18"/>
                <w:szCs w:val="18"/>
              </w:rPr>
              <w:t xml:space="preserve"> reducción </w:t>
            </w:r>
          </w:p>
        </w:tc>
        <w:tc>
          <w:tcPr>
            <w:tcW w:w="1268" w:type="dxa"/>
            <w:tcBorders>
              <w:top w:val="single" w:sz="8" w:space="0" w:color="000000"/>
              <w:left w:val="nil"/>
              <w:bottom w:val="single" w:sz="4" w:space="0" w:color="auto"/>
              <w:right w:val="single" w:sz="8" w:space="0" w:color="000000"/>
            </w:tcBorders>
            <w:vAlign w:val="center"/>
            <w:hideMark/>
          </w:tcPr>
          <w:p w14:paraId="427A5946" w14:textId="77777777" w:rsidR="00B824C9" w:rsidRPr="00904717" w:rsidRDefault="00B824C9" w:rsidP="00B824C9">
            <w:pPr>
              <w:spacing w:after="0"/>
              <w:rPr>
                <w:rFonts w:ascii="Arial" w:eastAsia="Times New Roman" w:hAnsi="Arial" w:cs="Arial"/>
                <w:color w:val="00B050"/>
                <w:sz w:val="18"/>
                <w:szCs w:val="18"/>
              </w:rPr>
            </w:pPr>
            <w:r w:rsidRPr="00182050">
              <w:rPr>
                <w:rFonts w:ascii="Arial" w:eastAsia="Times New Roman" w:hAnsi="Arial" w:cs="Arial"/>
                <w:color w:val="000000"/>
                <w:sz w:val="18"/>
                <w:szCs w:val="18"/>
              </w:rPr>
              <w:t> </w:t>
            </w:r>
            <w:r w:rsidRPr="00904717">
              <w:rPr>
                <w:rFonts w:ascii="Arial" w:eastAsia="Times New Roman" w:hAnsi="Arial" w:cs="Arial"/>
                <w:color w:val="00B050"/>
                <w:sz w:val="18"/>
                <w:szCs w:val="18"/>
              </w:rPr>
              <w:t>XXXXX /</w:t>
            </w:r>
          </w:p>
          <w:p w14:paraId="6ABFABAB" w14:textId="77777777" w:rsidR="00B824C9" w:rsidRPr="00182050" w:rsidRDefault="00B824C9" w:rsidP="00B824C9">
            <w:pPr>
              <w:spacing w:after="0"/>
              <w:rPr>
                <w:rFonts w:ascii="Arial" w:eastAsia="Times New Roman" w:hAnsi="Arial" w:cs="Arial"/>
                <w:color w:val="000000"/>
                <w:sz w:val="18"/>
                <w:szCs w:val="18"/>
              </w:rPr>
            </w:pPr>
            <w:r w:rsidRPr="00904717">
              <w:rPr>
                <w:rFonts w:ascii="Arial" w:eastAsia="Times New Roman" w:hAnsi="Arial" w:cs="Arial"/>
                <w:color w:val="FF0000"/>
                <w:sz w:val="18"/>
                <w:szCs w:val="18"/>
              </w:rPr>
              <w:t>XXXXX</w:t>
            </w:r>
          </w:p>
        </w:tc>
        <w:tc>
          <w:tcPr>
            <w:tcW w:w="1265" w:type="dxa"/>
            <w:tcBorders>
              <w:top w:val="single" w:sz="8" w:space="0" w:color="000000"/>
              <w:left w:val="nil"/>
              <w:bottom w:val="single" w:sz="4" w:space="0" w:color="auto"/>
              <w:right w:val="single" w:sz="8" w:space="0" w:color="000000"/>
            </w:tcBorders>
            <w:vAlign w:val="center"/>
            <w:hideMark/>
          </w:tcPr>
          <w:p w14:paraId="5629A5C6" w14:textId="77777777" w:rsidR="00B824C9" w:rsidRPr="00904717" w:rsidRDefault="00B824C9" w:rsidP="00B824C9">
            <w:pPr>
              <w:spacing w:after="0"/>
              <w:rPr>
                <w:rFonts w:ascii="Arial" w:eastAsia="Times New Roman" w:hAnsi="Arial" w:cs="Arial"/>
                <w:color w:val="00B050"/>
                <w:sz w:val="18"/>
                <w:szCs w:val="18"/>
              </w:rPr>
            </w:pPr>
            <w:r w:rsidRPr="00904717">
              <w:rPr>
                <w:rFonts w:ascii="Arial" w:eastAsia="Times New Roman" w:hAnsi="Arial" w:cs="Arial"/>
                <w:color w:val="FF0000"/>
                <w:sz w:val="18"/>
                <w:szCs w:val="18"/>
              </w:rPr>
              <w:t> </w:t>
            </w:r>
            <w:r w:rsidRPr="00904717">
              <w:rPr>
                <w:rFonts w:ascii="Arial" w:eastAsia="Times New Roman" w:hAnsi="Arial" w:cs="Arial"/>
                <w:color w:val="00B050"/>
                <w:sz w:val="18"/>
                <w:szCs w:val="18"/>
              </w:rPr>
              <w:t>XXXXX/</w:t>
            </w:r>
          </w:p>
          <w:p w14:paraId="16C970ED" w14:textId="77777777" w:rsidR="00B824C9" w:rsidRPr="00904717"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FF0000"/>
                <w:sz w:val="18"/>
                <w:szCs w:val="18"/>
              </w:rPr>
              <w:t>NA</w:t>
            </w:r>
          </w:p>
        </w:tc>
        <w:tc>
          <w:tcPr>
            <w:tcW w:w="1061" w:type="dxa"/>
            <w:tcBorders>
              <w:top w:val="single" w:sz="8" w:space="0" w:color="000000"/>
              <w:left w:val="nil"/>
              <w:bottom w:val="single" w:sz="4" w:space="0" w:color="auto"/>
              <w:right w:val="single" w:sz="4" w:space="0" w:color="auto"/>
            </w:tcBorders>
            <w:vAlign w:val="center"/>
            <w:hideMark/>
          </w:tcPr>
          <w:p w14:paraId="48FDFF53"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r>
              <w:rPr>
                <w:rFonts w:ascii="Arial" w:eastAsia="Times New Roman" w:hAnsi="Arial" w:cs="Arial"/>
                <w:color w:val="000000"/>
                <w:sz w:val="18"/>
                <w:szCs w:val="18"/>
              </w:rPr>
              <w:t>$XXX.XXX</w:t>
            </w:r>
          </w:p>
        </w:tc>
      </w:tr>
      <w:tr w:rsidR="00B824C9" w:rsidRPr="00182050" w14:paraId="5CBE4FD6" w14:textId="77777777" w:rsidTr="001013C6">
        <w:trPr>
          <w:trHeight w:val="72"/>
        </w:trPr>
        <w:tc>
          <w:tcPr>
            <w:tcW w:w="1551" w:type="dxa"/>
            <w:vMerge w:val="restart"/>
            <w:tcBorders>
              <w:top w:val="single" w:sz="4" w:space="0" w:color="auto"/>
              <w:left w:val="single" w:sz="8" w:space="0" w:color="000000"/>
              <w:bottom w:val="single" w:sz="8" w:space="0" w:color="000000"/>
              <w:right w:val="single" w:sz="8" w:space="0" w:color="000000"/>
            </w:tcBorders>
            <w:vAlign w:val="center"/>
            <w:hideMark/>
          </w:tcPr>
          <w:p w14:paraId="4C0505A2" w14:textId="77777777" w:rsidR="00B824C9" w:rsidRPr="00182050" w:rsidRDefault="00B824C9" w:rsidP="00B824C9">
            <w:pPr>
              <w:spacing w:after="0"/>
              <w:jc w:val="center"/>
              <w:rPr>
                <w:rFonts w:ascii="Arial" w:eastAsia="Times New Roman" w:hAnsi="Arial" w:cs="Arial"/>
                <w:color w:val="000000"/>
                <w:sz w:val="18"/>
                <w:szCs w:val="18"/>
              </w:rPr>
            </w:pPr>
            <w:r w:rsidRPr="00182050">
              <w:rPr>
                <w:rFonts w:ascii="Arial" w:eastAsia="Times New Roman" w:hAnsi="Arial" w:cs="Arial"/>
                <w:color w:val="000000"/>
                <w:sz w:val="18"/>
                <w:szCs w:val="18"/>
              </w:rPr>
              <w:t>CON SITUACION DE FONDOS</w:t>
            </w:r>
          </w:p>
        </w:tc>
        <w:tc>
          <w:tcPr>
            <w:tcW w:w="2938" w:type="dxa"/>
            <w:tcBorders>
              <w:top w:val="single" w:sz="4" w:space="0" w:color="auto"/>
              <w:left w:val="nil"/>
              <w:bottom w:val="single" w:sz="8" w:space="0" w:color="000000"/>
              <w:right w:val="single" w:sz="8" w:space="0" w:color="000000"/>
            </w:tcBorders>
            <w:vAlign w:val="center"/>
            <w:hideMark/>
          </w:tcPr>
          <w:p w14:paraId="77B5E9BF"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Regalías Municipio</w:t>
            </w:r>
          </w:p>
        </w:tc>
        <w:tc>
          <w:tcPr>
            <w:tcW w:w="1274" w:type="dxa"/>
            <w:tcBorders>
              <w:top w:val="single" w:sz="4" w:space="0" w:color="auto"/>
              <w:left w:val="nil"/>
              <w:bottom w:val="nil"/>
              <w:right w:val="single" w:sz="8" w:space="0" w:color="000000"/>
            </w:tcBorders>
            <w:vAlign w:val="center"/>
            <w:hideMark/>
          </w:tcPr>
          <w:p w14:paraId="18D532AF" w14:textId="77777777" w:rsidR="00B824C9" w:rsidRPr="00EC6565"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00B050"/>
                <w:sz w:val="18"/>
                <w:szCs w:val="18"/>
              </w:rPr>
              <w:t> Adición /</w:t>
            </w:r>
            <w:r w:rsidRPr="00EC6565">
              <w:rPr>
                <w:rFonts w:ascii="Arial" w:eastAsia="Times New Roman" w:hAnsi="Arial" w:cs="Arial"/>
                <w:color w:val="FF0000"/>
                <w:sz w:val="18"/>
                <w:szCs w:val="18"/>
              </w:rPr>
              <w:t xml:space="preserve"> reducción </w:t>
            </w:r>
          </w:p>
        </w:tc>
        <w:tc>
          <w:tcPr>
            <w:tcW w:w="1268" w:type="dxa"/>
            <w:tcBorders>
              <w:top w:val="single" w:sz="4" w:space="0" w:color="auto"/>
              <w:left w:val="nil"/>
              <w:bottom w:val="nil"/>
              <w:right w:val="single" w:sz="8" w:space="0" w:color="000000"/>
            </w:tcBorders>
            <w:vAlign w:val="center"/>
            <w:hideMark/>
          </w:tcPr>
          <w:p w14:paraId="46062570" w14:textId="77777777" w:rsidR="00B824C9" w:rsidRPr="00904717" w:rsidRDefault="00B824C9" w:rsidP="00B824C9">
            <w:pPr>
              <w:spacing w:after="0"/>
              <w:rPr>
                <w:rFonts w:ascii="Arial" w:eastAsia="Times New Roman" w:hAnsi="Arial" w:cs="Arial"/>
                <w:color w:val="00B050"/>
                <w:sz w:val="18"/>
                <w:szCs w:val="18"/>
              </w:rPr>
            </w:pPr>
            <w:r w:rsidRPr="00182050">
              <w:rPr>
                <w:rFonts w:ascii="Arial" w:eastAsia="Times New Roman" w:hAnsi="Arial" w:cs="Arial"/>
                <w:color w:val="000000"/>
                <w:sz w:val="18"/>
                <w:szCs w:val="18"/>
              </w:rPr>
              <w:t> </w:t>
            </w:r>
            <w:r w:rsidRPr="00904717">
              <w:rPr>
                <w:rFonts w:ascii="Arial" w:eastAsia="Times New Roman" w:hAnsi="Arial" w:cs="Arial"/>
                <w:color w:val="00B050"/>
                <w:sz w:val="18"/>
                <w:szCs w:val="18"/>
              </w:rPr>
              <w:t>XXXXX /</w:t>
            </w:r>
          </w:p>
          <w:p w14:paraId="74D70690" w14:textId="77777777" w:rsidR="00B824C9" w:rsidRPr="00182050" w:rsidRDefault="00B824C9" w:rsidP="00B824C9">
            <w:pPr>
              <w:spacing w:after="0"/>
              <w:rPr>
                <w:rFonts w:ascii="Arial" w:eastAsia="Times New Roman" w:hAnsi="Arial" w:cs="Arial"/>
                <w:color w:val="000000"/>
                <w:sz w:val="18"/>
                <w:szCs w:val="18"/>
              </w:rPr>
            </w:pPr>
            <w:r w:rsidRPr="00904717">
              <w:rPr>
                <w:rFonts w:ascii="Arial" w:eastAsia="Times New Roman" w:hAnsi="Arial" w:cs="Arial"/>
                <w:color w:val="FF0000"/>
                <w:sz w:val="18"/>
                <w:szCs w:val="18"/>
              </w:rPr>
              <w:t>XXXXX</w:t>
            </w:r>
          </w:p>
        </w:tc>
        <w:tc>
          <w:tcPr>
            <w:tcW w:w="1265" w:type="dxa"/>
            <w:tcBorders>
              <w:top w:val="single" w:sz="4" w:space="0" w:color="auto"/>
              <w:left w:val="nil"/>
              <w:bottom w:val="nil"/>
              <w:right w:val="single" w:sz="8" w:space="0" w:color="000000"/>
            </w:tcBorders>
            <w:vAlign w:val="center"/>
            <w:hideMark/>
          </w:tcPr>
          <w:p w14:paraId="7823AA16" w14:textId="77777777" w:rsidR="00B824C9" w:rsidRPr="00904717" w:rsidRDefault="00B824C9" w:rsidP="00B824C9">
            <w:pPr>
              <w:spacing w:after="0"/>
              <w:rPr>
                <w:rFonts w:ascii="Arial" w:eastAsia="Times New Roman" w:hAnsi="Arial" w:cs="Arial"/>
                <w:color w:val="00B050"/>
                <w:sz w:val="18"/>
                <w:szCs w:val="18"/>
              </w:rPr>
            </w:pPr>
            <w:r w:rsidRPr="00904717">
              <w:rPr>
                <w:rFonts w:ascii="Arial" w:eastAsia="Times New Roman" w:hAnsi="Arial" w:cs="Arial"/>
                <w:color w:val="FF0000"/>
                <w:sz w:val="18"/>
                <w:szCs w:val="18"/>
              </w:rPr>
              <w:t> </w:t>
            </w:r>
            <w:r w:rsidRPr="00904717">
              <w:rPr>
                <w:rFonts w:ascii="Arial" w:eastAsia="Times New Roman" w:hAnsi="Arial" w:cs="Arial"/>
                <w:color w:val="00B050"/>
                <w:sz w:val="18"/>
                <w:szCs w:val="18"/>
              </w:rPr>
              <w:t>XXXXX/</w:t>
            </w:r>
          </w:p>
          <w:p w14:paraId="0B40FDDD" w14:textId="77777777" w:rsidR="00B824C9" w:rsidRPr="00904717"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FF0000"/>
                <w:sz w:val="18"/>
                <w:szCs w:val="18"/>
              </w:rPr>
              <w:t>NA</w:t>
            </w:r>
          </w:p>
        </w:tc>
        <w:tc>
          <w:tcPr>
            <w:tcW w:w="1061" w:type="dxa"/>
            <w:tcBorders>
              <w:top w:val="single" w:sz="4" w:space="0" w:color="auto"/>
              <w:left w:val="nil"/>
              <w:bottom w:val="nil"/>
              <w:right w:val="single" w:sz="8" w:space="0" w:color="000000"/>
            </w:tcBorders>
            <w:vAlign w:val="center"/>
            <w:hideMark/>
          </w:tcPr>
          <w:p w14:paraId="5757C21A"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r>
              <w:rPr>
                <w:rFonts w:ascii="Arial" w:eastAsia="Times New Roman" w:hAnsi="Arial" w:cs="Arial"/>
                <w:color w:val="000000"/>
                <w:sz w:val="18"/>
                <w:szCs w:val="18"/>
              </w:rPr>
              <w:t>$XXX.XXX</w:t>
            </w:r>
          </w:p>
        </w:tc>
      </w:tr>
      <w:tr w:rsidR="00B824C9" w:rsidRPr="00BF5204" w14:paraId="4058F04A" w14:textId="77777777" w:rsidTr="001013C6">
        <w:trPr>
          <w:trHeight w:val="403"/>
        </w:trPr>
        <w:tc>
          <w:tcPr>
            <w:tcW w:w="1551" w:type="dxa"/>
            <w:vMerge/>
            <w:tcBorders>
              <w:top w:val="nil"/>
              <w:left w:val="single" w:sz="8" w:space="0" w:color="000000"/>
              <w:bottom w:val="single" w:sz="8" w:space="0" w:color="000000"/>
              <w:right w:val="single" w:sz="8" w:space="0" w:color="000000"/>
            </w:tcBorders>
            <w:vAlign w:val="center"/>
            <w:hideMark/>
          </w:tcPr>
          <w:p w14:paraId="0C09B045" w14:textId="77777777" w:rsidR="00B824C9" w:rsidRPr="00182050" w:rsidRDefault="00B824C9" w:rsidP="00B824C9">
            <w:pPr>
              <w:spacing w:after="0"/>
              <w:rPr>
                <w:rFonts w:ascii="Arial" w:eastAsia="Times New Roman" w:hAnsi="Arial" w:cs="Arial"/>
                <w:color w:val="000000"/>
                <w:sz w:val="18"/>
                <w:szCs w:val="18"/>
              </w:rPr>
            </w:pPr>
          </w:p>
        </w:tc>
        <w:tc>
          <w:tcPr>
            <w:tcW w:w="2938" w:type="dxa"/>
            <w:tcBorders>
              <w:top w:val="nil"/>
              <w:left w:val="nil"/>
              <w:bottom w:val="nil"/>
              <w:right w:val="nil"/>
            </w:tcBorders>
            <w:vAlign w:val="center"/>
            <w:hideMark/>
          </w:tcPr>
          <w:p w14:paraId="6ABBED47"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Otros Recursos Propios del Municipio</w:t>
            </w:r>
          </w:p>
        </w:tc>
        <w:tc>
          <w:tcPr>
            <w:tcW w:w="1274" w:type="dxa"/>
            <w:vMerge w:val="restart"/>
            <w:tcBorders>
              <w:top w:val="single" w:sz="8" w:space="0" w:color="auto"/>
              <w:left w:val="single" w:sz="8" w:space="0" w:color="auto"/>
              <w:bottom w:val="single" w:sz="8" w:space="0" w:color="000000"/>
              <w:right w:val="single" w:sz="8" w:space="0" w:color="auto"/>
            </w:tcBorders>
            <w:vAlign w:val="center"/>
            <w:hideMark/>
          </w:tcPr>
          <w:p w14:paraId="468AAF0F" w14:textId="77777777" w:rsidR="00B824C9" w:rsidRPr="00EC6565"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00B050"/>
                <w:sz w:val="18"/>
                <w:szCs w:val="18"/>
              </w:rPr>
              <w:t> Adición /</w:t>
            </w:r>
            <w:r w:rsidRPr="00EC6565">
              <w:rPr>
                <w:rFonts w:ascii="Arial" w:eastAsia="Times New Roman" w:hAnsi="Arial" w:cs="Arial"/>
                <w:color w:val="FF0000"/>
                <w:sz w:val="18"/>
                <w:szCs w:val="18"/>
              </w:rPr>
              <w:t xml:space="preserve"> reducción </w:t>
            </w:r>
          </w:p>
        </w:tc>
        <w:tc>
          <w:tcPr>
            <w:tcW w:w="1268" w:type="dxa"/>
            <w:vMerge w:val="restart"/>
            <w:tcBorders>
              <w:top w:val="single" w:sz="8" w:space="0" w:color="auto"/>
              <w:left w:val="single" w:sz="8" w:space="0" w:color="auto"/>
              <w:bottom w:val="single" w:sz="8" w:space="0" w:color="000000"/>
              <w:right w:val="single" w:sz="8" w:space="0" w:color="auto"/>
            </w:tcBorders>
            <w:vAlign w:val="center"/>
            <w:hideMark/>
          </w:tcPr>
          <w:p w14:paraId="516AAC5D" w14:textId="77777777" w:rsidR="00B824C9" w:rsidRPr="00904717" w:rsidRDefault="00B824C9" w:rsidP="00B824C9">
            <w:pPr>
              <w:spacing w:after="0"/>
              <w:rPr>
                <w:rFonts w:ascii="Arial" w:eastAsia="Times New Roman" w:hAnsi="Arial" w:cs="Arial"/>
                <w:color w:val="00B050"/>
                <w:sz w:val="18"/>
                <w:szCs w:val="18"/>
              </w:rPr>
            </w:pPr>
            <w:r w:rsidRPr="00182050">
              <w:rPr>
                <w:rFonts w:ascii="Arial" w:eastAsia="Times New Roman" w:hAnsi="Arial" w:cs="Arial"/>
                <w:color w:val="000000"/>
                <w:sz w:val="18"/>
                <w:szCs w:val="18"/>
              </w:rPr>
              <w:t> </w:t>
            </w:r>
            <w:r w:rsidRPr="00904717">
              <w:rPr>
                <w:rFonts w:ascii="Arial" w:eastAsia="Times New Roman" w:hAnsi="Arial" w:cs="Arial"/>
                <w:color w:val="00B050"/>
                <w:sz w:val="18"/>
                <w:szCs w:val="18"/>
              </w:rPr>
              <w:t>XXXXX /</w:t>
            </w:r>
          </w:p>
          <w:p w14:paraId="0463446E" w14:textId="77777777" w:rsidR="00B824C9" w:rsidRPr="00182050" w:rsidRDefault="00B824C9" w:rsidP="00B824C9">
            <w:pPr>
              <w:spacing w:after="0"/>
              <w:rPr>
                <w:rFonts w:ascii="Arial" w:eastAsia="Times New Roman" w:hAnsi="Arial" w:cs="Arial"/>
                <w:color w:val="000000"/>
                <w:sz w:val="18"/>
                <w:szCs w:val="18"/>
              </w:rPr>
            </w:pPr>
            <w:r w:rsidRPr="00904717">
              <w:rPr>
                <w:rFonts w:ascii="Arial" w:eastAsia="Times New Roman" w:hAnsi="Arial" w:cs="Arial"/>
                <w:color w:val="FF0000"/>
                <w:sz w:val="18"/>
                <w:szCs w:val="18"/>
              </w:rPr>
              <w:t>XXXXX</w:t>
            </w:r>
          </w:p>
        </w:tc>
        <w:tc>
          <w:tcPr>
            <w:tcW w:w="1265" w:type="dxa"/>
            <w:vMerge w:val="restart"/>
            <w:tcBorders>
              <w:top w:val="single" w:sz="8" w:space="0" w:color="auto"/>
              <w:left w:val="single" w:sz="8" w:space="0" w:color="auto"/>
              <w:bottom w:val="single" w:sz="8" w:space="0" w:color="000000"/>
              <w:right w:val="single" w:sz="8" w:space="0" w:color="auto"/>
            </w:tcBorders>
            <w:vAlign w:val="center"/>
            <w:hideMark/>
          </w:tcPr>
          <w:p w14:paraId="6F44DEDD" w14:textId="77777777" w:rsidR="00B824C9" w:rsidRPr="00904717" w:rsidRDefault="00B824C9" w:rsidP="00B824C9">
            <w:pPr>
              <w:spacing w:after="0"/>
              <w:rPr>
                <w:rFonts w:ascii="Arial" w:eastAsia="Times New Roman" w:hAnsi="Arial" w:cs="Arial"/>
                <w:color w:val="00B050"/>
                <w:sz w:val="18"/>
                <w:szCs w:val="18"/>
              </w:rPr>
            </w:pPr>
            <w:r w:rsidRPr="00904717">
              <w:rPr>
                <w:rFonts w:ascii="Arial" w:eastAsia="Times New Roman" w:hAnsi="Arial" w:cs="Arial"/>
                <w:color w:val="FF0000"/>
                <w:sz w:val="18"/>
                <w:szCs w:val="18"/>
              </w:rPr>
              <w:t> </w:t>
            </w:r>
            <w:r w:rsidRPr="00904717">
              <w:rPr>
                <w:rFonts w:ascii="Arial" w:eastAsia="Times New Roman" w:hAnsi="Arial" w:cs="Arial"/>
                <w:color w:val="00B050"/>
                <w:sz w:val="18"/>
                <w:szCs w:val="18"/>
              </w:rPr>
              <w:t>XXXXX/</w:t>
            </w:r>
          </w:p>
          <w:p w14:paraId="4026B940" w14:textId="77777777" w:rsidR="00B824C9" w:rsidRPr="00904717" w:rsidRDefault="00B824C9" w:rsidP="00B824C9">
            <w:pPr>
              <w:spacing w:after="0"/>
              <w:rPr>
                <w:rFonts w:ascii="Arial" w:eastAsia="Times New Roman" w:hAnsi="Arial" w:cs="Arial"/>
                <w:color w:val="FF0000"/>
                <w:sz w:val="18"/>
                <w:szCs w:val="18"/>
              </w:rPr>
            </w:pPr>
            <w:r w:rsidRPr="00904717">
              <w:rPr>
                <w:rFonts w:ascii="Arial" w:eastAsia="Times New Roman" w:hAnsi="Arial" w:cs="Arial"/>
                <w:color w:val="FF0000"/>
                <w:sz w:val="18"/>
                <w:szCs w:val="18"/>
              </w:rPr>
              <w:t>NA</w:t>
            </w:r>
          </w:p>
        </w:tc>
        <w:tc>
          <w:tcPr>
            <w:tcW w:w="1061" w:type="dxa"/>
            <w:vMerge w:val="restart"/>
            <w:tcBorders>
              <w:top w:val="single" w:sz="8" w:space="0" w:color="auto"/>
              <w:left w:val="single" w:sz="8" w:space="0" w:color="auto"/>
              <w:bottom w:val="single" w:sz="8" w:space="0" w:color="000000"/>
              <w:right w:val="single" w:sz="8" w:space="0" w:color="auto"/>
            </w:tcBorders>
            <w:vAlign w:val="center"/>
            <w:hideMark/>
          </w:tcPr>
          <w:p w14:paraId="289D948F"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r>
              <w:rPr>
                <w:rFonts w:ascii="Arial" w:eastAsia="Times New Roman" w:hAnsi="Arial" w:cs="Arial"/>
                <w:color w:val="000000"/>
                <w:sz w:val="18"/>
                <w:szCs w:val="18"/>
              </w:rPr>
              <w:t>$XXX.XXX</w:t>
            </w:r>
          </w:p>
        </w:tc>
      </w:tr>
      <w:tr w:rsidR="00B824C9" w:rsidRPr="00182050" w14:paraId="3F689433" w14:textId="77777777" w:rsidTr="001013C6">
        <w:trPr>
          <w:trHeight w:val="48"/>
        </w:trPr>
        <w:tc>
          <w:tcPr>
            <w:tcW w:w="1551" w:type="dxa"/>
            <w:vMerge/>
            <w:tcBorders>
              <w:top w:val="nil"/>
              <w:left w:val="single" w:sz="8" w:space="0" w:color="000000"/>
              <w:bottom w:val="single" w:sz="8" w:space="0" w:color="000000"/>
              <w:right w:val="single" w:sz="8" w:space="0" w:color="000000"/>
            </w:tcBorders>
            <w:vAlign w:val="center"/>
            <w:hideMark/>
          </w:tcPr>
          <w:p w14:paraId="2F072585" w14:textId="77777777" w:rsidR="00B824C9" w:rsidRPr="00182050" w:rsidRDefault="00B824C9" w:rsidP="00B824C9">
            <w:pPr>
              <w:spacing w:after="0"/>
              <w:rPr>
                <w:rFonts w:ascii="Arial" w:eastAsia="Times New Roman" w:hAnsi="Arial" w:cs="Arial"/>
                <w:color w:val="000000"/>
                <w:sz w:val="18"/>
                <w:szCs w:val="18"/>
              </w:rPr>
            </w:pPr>
          </w:p>
        </w:tc>
        <w:tc>
          <w:tcPr>
            <w:tcW w:w="2938" w:type="dxa"/>
            <w:tcBorders>
              <w:top w:val="nil"/>
              <w:left w:val="nil"/>
              <w:bottom w:val="single" w:sz="8" w:space="0" w:color="000000"/>
              <w:right w:val="nil"/>
            </w:tcBorders>
            <w:vAlign w:val="center"/>
            <w:hideMark/>
          </w:tcPr>
          <w:p w14:paraId="4037229A" w14:textId="77777777" w:rsidR="00B824C9" w:rsidRPr="00182050" w:rsidRDefault="00B824C9" w:rsidP="00B824C9">
            <w:pPr>
              <w:spacing w:after="0"/>
              <w:rPr>
                <w:rFonts w:ascii="Arial" w:eastAsia="Times New Roman" w:hAnsi="Arial" w:cs="Arial"/>
                <w:color w:val="000000"/>
                <w:sz w:val="18"/>
                <w:szCs w:val="18"/>
              </w:rPr>
            </w:pPr>
            <w:r>
              <w:rPr>
                <w:rFonts w:ascii="Arial" w:eastAsia="Times New Roman" w:hAnsi="Arial" w:cs="Arial"/>
                <w:color w:val="000000"/>
                <w:sz w:val="18"/>
                <w:szCs w:val="18"/>
              </w:rPr>
              <w:t xml:space="preserve">Otro; </w:t>
            </w:r>
            <w:proofErr w:type="gramStart"/>
            <w:r w:rsidRPr="00182050">
              <w:rPr>
                <w:rFonts w:ascii="Arial" w:eastAsia="Times New Roman" w:hAnsi="Arial" w:cs="Arial"/>
                <w:color w:val="000000"/>
                <w:sz w:val="18"/>
                <w:szCs w:val="18"/>
              </w:rPr>
              <w:t>Cual</w:t>
            </w:r>
            <w:r>
              <w:rPr>
                <w:rFonts w:ascii="Arial" w:eastAsia="Times New Roman" w:hAnsi="Arial" w:cs="Arial"/>
                <w:color w:val="000000"/>
                <w:sz w:val="18"/>
                <w:szCs w:val="18"/>
              </w:rPr>
              <w:t>?</w:t>
            </w:r>
            <w:proofErr w:type="gramEnd"/>
            <w:r w:rsidRPr="00182050">
              <w:rPr>
                <w:rFonts w:ascii="Arial" w:eastAsia="Times New Roman" w:hAnsi="Arial" w:cs="Arial"/>
                <w:color w:val="000000"/>
                <w:sz w:val="18"/>
                <w:szCs w:val="18"/>
              </w:rPr>
              <w:t>:</w:t>
            </w:r>
          </w:p>
        </w:tc>
        <w:tc>
          <w:tcPr>
            <w:tcW w:w="1274" w:type="dxa"/>
            <w:vMerge/>
            <w:tcBorders>
              <w:top w:val="single" w:sz="8" w:space="0" w:color="auto"/>
              <w:left w:val="single" w:sz="8" w:space="0" w:color="auto"/>
              <w:bottom w:val="single" w:sz="8" w:space="0" w:color="000000"/>
              <w:right w:val="single" w:sz="8" w:space="0" w:color="auto"/>
            </w:tcBorders>
            <w:vAlign w:val="center"/>
            <w:hideMark/>
          </w:tcPr>
          <w:p w14:paraId="1E374C22" w14:textId="77777777" w:rsidR="00B824C9" w:rsidRPr="00182050" w:rsidRDefault="00B824C9" w:rsidP="00B824C9">
            <w:pPr>
              <w:spacing w:after="0"/>
              <w:rPr>
                <w:rFonts w:ascii="Arial" w:eastAsia="Times New Roman" w:hAnsi="Arial" w:cs="Arial"/>
                <w:color w:val="000000"/>
                <w:sz w:val="18"/>
                <w:szCs w:val="18"/>
              </w:rPr>
            </w:pPr>
          </w:p>
        </w:tc>
        <w:tc>
          <w:tcPr>
            <w:tcW w:w="1268" w:type="dxa"/>
            <w:vMerge/>
            <w:tcBorders>
              <w:top w:val="single" w:sz="8" w:space="0" w:color="auto"/>
              <w:left w:val="single" w:sz="8" w:space="0" w:color="auto"/>
              <w:bottom w:val="single" w:sz="8" w:space="0" w:color="000000"/>
              <w:right w:val="single" w:sz="8" w:space="0" w:color="auto"/>
            </w:tcBorders>
            <w:vAlign w:val="center"/>
            <w:hideMark/>
          </w:tcPr>
          <w:p w14:paraId="4A707431" w14:textId="77777777" w:rsidR="00B824C9" w:rsidRPr="00182050" w:rsidRDefault="00B824C9" w:rsidP="00B824C9">
            <w:pPr>
              <w:spacing w:after="0"/>
              <w:rPr>
                <w:rFonts w:ascii="Arial" w:eastAsia="Times New Roman" w:hAnsi="Arial" w:cs="Arial"/>
                <w:color w:val="000000"/>
                <w:sz w:val="18"/>
                <w:szCs w:val="18"/>
              </w:rPr>
            </w:pPr>
          </w:p>
        </w:tc>
        <w:tc>
          <w:tcPr>
            <w:tcW w:w="1265" w:type="dxa"/>
            <w:vMerge/>
            <w:tcBorders>
              <w:top w:val="single" w:sz="8" w:space="0" w:color="auto"/>
              <w:left w:val="single" w:sz="8" w:space="0" w:color="auto"/>
              <w:bottom w:val="single" w:sz="8" w:space="0" w:color="000000"/>
              <w:right w:val="single" w:sz="8" w:space="0" w:color="auto"/>
            </w:tcBorders>
            <w:vAlign w:val="center"/>
            <w:hideMark/>
          </w:tcPr>
          <w:p w14:paraId="57264C59" w14:textId="77777777" w:rsidR="00B824C9" w:rsidRPr="00182050" w:rsidRDefault="00B824C9" w:rsidP="00B824C9">
            <w:pPr>
              <w:spacing w:after="0"/>
              <w:rPr>
                <w:rFonts w:ascii="Arial" w:eastAsia="Times New Roman" w:hAnsi="Arial" w:cs="Arial"/>
                <w:color w:val="000000"/>
                <w:sz w:val="18"/>
                <w:szCs w:val="18"/>
              </w:rPr>
            </w:pPr>
          </w:p>
        </w:tc>
        <w:tc>
          <w:tcPr>
            <w:tcW w:w="1061" w:type="dxa"/>
            <w:vMerge/>
            <w:tcBorders>
              <w:top w:val="single" w:sz="8" w:space="0" w:color="auto"/>
              <w:left w:val="single" w:sz="8" w:space="0" w:color="auto"/>
              <w:bottom w:val="single" w:sz="8" w:space="0" w:color="000000"/>
              <w:right w:val="single" w:sz="8" w:space="0" w:color="auto"/>
            </w:tcBorders>
            <w:vAlign w:val="center"/>
            <w:hideMark/>
          </w:tcPr>
          <w:p w14:paraId="734BD649" w14:textId="77777777" w:rsidR="00B824C9" w:rsidRPr="00182050" w:rsidRDefault="00B824C9" w:rsidP="00B824C9">
            <w:pPr>
              <w:spacing w:after="0"/>
              <w:rPr>
                <w:rFonts w:ascii="Arial" w:eastAsia="Times New Roman" w:hAnsi="Arial" w:cs="Arial"/>
                <w:color w:val="000000"/>
                <w:sz w:val="18"/>
                <w:szCs w:val="18"/>
              </w:rPr>
            </w:pPr>
          </w:p>
        </w:tc>
      </w:tr>
      <w:tr w:rsidR="00B824C9" w:rsidRPr="00182050" w14:paraId="32D3F48B" w14:textId="77777777" w:rsidTr="001013C6">
        <w:trPr>
          <w:trHeight w:val="48"/>
        </w:trPr>
        <w:tc>
          <w:tcPr>
            <w:tcW w:w="4489" w:type="dxa"/>
            <w:gridSpan w:val="2"/>
            <w:tcBorders>
              <w:top w:val="single" w:sz="8" w:space="0" w:color="000000"/>
              <w:left w:val="single" w:sz="8" w:space="0" w:color="000000"/>
              <w:bottom w:val="single" w:sz="8" w:space="0" w:color="000000"/>
              <w:right w:val="nil"/>
            </w:tcBorders>
            <w:vAlign w:val="center"/>
            <w:hideMark/>
          </w:tcPr>
          <w:p w14:paraId="2A0A2EBD" w14:textId="77777777" w:rsidR="00B824C9" w:rsidRPr="00182050" w:rsidRDefault="00B824C9" w:rsidP="00B824C9">
            <w:pPr>
              <w:spacing w:after="0"/>
              <w:jc w:val="center"/>
              <w:rPr>
                <w:rFonts w:ascii="Arial" w:eastAsia="Times New Roman" w:hAnsi="Arial" w:cs="Arial"/>
                <w:color w:val="000000"/>
                <w:sz w:val="18"/>
                <w:szCs w:val="18"/>
              </w:rPr>
            </w:pPr>
            <w:r w:rsidRPr="00182050">
              <w:rPr>
                <w:rFonts w:ascii="Arial" w:eastAsia="Times New Roman" w:hAnsi="Arial" w:cs="Arial"/>
                <w:color w:val="000000"/>
                <w:sz w:val="18"/>
                <w:szCs w:val="18"/>
              </w:rPr>
              <w:t>TOTAL</w:t>
            </w:r>
          </w:p>
        </w:tc>
        <w:tc>
          <w:tcPr>
            <w:tcW w:w="1274" w:type="dxa"/>
            <w:tcBorders>
              <w:top w:val="nil"/>
              <w:left w:val="nil"/>
              <w:bottom w:val="single" w:sz="8" w:space="0" w:color="000000"/>
              <w:right w:val="single" w:sz="8" w:space="0" w:color="000000"/>
            </w:tcBorders>
            <w:vAlign w:val="center"/>
            <w:hideMark/>
          </w:tcPr>
          <w:p w14:paraId="63AFC3B4"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p>
        </w:tc>
        <w:tc>
          <w:tcPr>
            <w:tcW w:w="1268" w:type="dxa"/>
            <w:tcBorders>
              <w:top w:val="nil"/>
              <w:left w:val="nil"/>
              <w:bottom w:val="single" w:sz="8" w:space="0" w:color="000000"/>
              <w:right w:val="single" w:sz="8" w:space="0" w:color="000000"/>
            </w:tcBorders>
            <w:vAlign w:val="center"/>
            <w:hideMark/>
          </w:tcPr>
          <w:p w14:paraId="68F3AF53"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p>
        </w:tc>
        <w:tc>
          <w:tcPr>
            <w:tcW w:w="1265" w:type="dxa"/>
            <w:tcBorders>
              <w:top w:val="nil"/>
              <w:left w:val="nil"/>
              <w:bottom w:val="single" w:sz="8" w:space="0" w:color="000000"/>
              <w:right w:val="single" w:sz="8" w:space="0" w:color="000000"/>
            </w:tcBorders>
            <w:vAlign w:val="center"/>
            <w:hideMark/>
          </w:tcPr>
          <w:p w14:paraId="6799E24F"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p>
        </w:tc>
        <w:tc>
          <w:tcPr>
            <w:tcW w:w="1061" w:type="dxa"/>
            <w:tcBorders>
              <w:top w:val="nil"/>
              <w:left w:val="nil"/>
              <w:bottom w:val="single" w:sz="8" w:space="0" w:color="000000"/>
              <w:right w:val="single" w:sz="8" w:space="0" w:color="000000"/>
            </w:tcBorders>
            <w:vAlign w:val="center"/>
            <w:hideMark/>
          </w:tcPr>
          <w:p w14:paraId="158BE4C4" w14:textId="77777777" w:rsidR="00B824C9" w:rsidRPr="00182050" w:rsidRDefault="00B824C9" w:rsidP="00B824C9">
            <w:pPr>
              <w:spacing w:after="0"/>
              <w:rPr>
                <w:rFonts w:ascii="Arial" w:eastAsia="Times New Roman" w:hAnsi="Arial" w:cs="Arial"/>
                <w:color w:val="000000"/>
                <w:sz w:val="18"/>
                <w:szCs w:val="18"/>
              </w:rPr>
            </w:pPr>
            <w:r w:rsidRPr="00182050">
              <w:rPr>
                <w:rFonts w:ascii="Arial" w:eastAsia="Times New Roman" w:hAnsi="Arial" w:cs="Arial"/>
                <w:color w:val="000000"/>
                <w:sz w:val="18"/>
                <w:szCs w:val="18"/>
              </w:rPr>
              <w:t> </w:t>
            </w:r>
          </w:p>
        </w:tc>
      </w:tr>
    </w:tbl>
    <w:p w14:paraId="08593AF6" w14:textId="77777777" w:rsidR="00B824C9" w:rsidRPr="008211F8" w:rsidRDefault="00B824C9" w:rsidP="00B824C9">
      <w:pPr>
        <w:pStyle w:val="Sinespaciado"/>
        <w:jc w:val="both"/>
        <w:rPr>
          <w:rFonts w:ascii="Arial" w:hAnsi="Arial" w:cs="Arial"/>
          <w:b/>
        </w:rPr>
      </w:pPr>
      <w:r>
        <w:rPr>
          <w:rFonts w:ascii="Arial" w:hAnsi="Arial" w:cs="Arial"/>
        </w:rPr>
        <w:t xml:space="preserve">                                                                                                     </w:t>
      </w:r>
    </w:p>
    <w:p w14:paraId="6237A743" w14:textId="77777777" w:rsidR="00B824C9" w:rsidRDefault="00B824C9" w:rsidP="00B824C9">
      <w:pPr>
        <w:spacing w:after="0"/>
        <w:jc w:val="both"/>
        <w:rPr>
          <w:rFonts w:ascii="Arial" w:eastAsia="Times New Roman" w:hAnsi="Arial" w:cs="Arial"/>
        </w:rPr>
      </w:pPr>
      <w:r w:rsidRPr="0005149E">
        <w:rPr>
          <w:rFonts w:ascii="Arial" w:hAnsi="Arial" w:cs="Arial"/>
        </w:rPr>
        <w:t xml:space="preserve">Se anexa la Disponibilidad(s) Presupuestal (s) relacionada(s). </w:t>
      </w:r>
      <w:r w:rsidRPr="009577FC">
        <w:rPr>
          <w:rFonts w:ascii="Arial" w:hAnsi="Arial" w:cs="Arial"/>
          <w:color w:val="FF0000"/>
          <w:highlight w:val="yellow"/>
        </w:rPr>
        <w:t>(Cuando se realiza adición)</w:t>
      </w:r>
      <w:r w:rsidRPr="009577FC">
        <w:rPr>
          <w:rFonts w:ascii="Arial" w:hAnsi="Arial" w:cs="Arial"/>
          <w:color w:val="FF0000"/>
        </w:rPr>
        <w:t>.</w:t>
      </w:r>
    </w:p>
    <w:p w14:paraId="0C18A284" w14:textId="77777777" w:rsidR="00B824C9" w:rsidRDefault="00B824C9" w:rsidP="00B824C9">
      <w:pPr>
        <w:spacing w:after="0"/>
        <w:jc w:val="both"/>
        <w:rPr>
          <w:rFonts w:ascii="Arial" w:eastAsia="Times New Roman" w:hAnsi="Arial" w:cs="Arial"/>
        </w:rPr>
      </w:pPr>
    </w:p>
    <w:p w14:paraId="281F4805" w14:textId="77777777" w:rsidR="00B824C9" w:rsidRPr="0099229D" w:rsidRDefault="00B824C9" w:rsidP="00B824C9">
      <w:pPr>
        <w:spacing w:after="0"/>
        <w:jc w:val="both"/>
        <w:rPr>
          <w:rFonts w:ascii="Arial" w:eastAsia="Times New Roman" w:hAnsi="Arial" w:cs="Arial"/>
          <w:b/>
        </w:rPr>
      </w:pPr>
      <w:r w:rsidRPr="0099229D">
        <w:rPr>
          <w:rFonts w:ascii="Arial" w:eastAsia="Times New Roman" w:hAnsi="Arial" w:cs="Arial"/>
          <w:b/>
        </w:rPr>
        <w:t>Favor recordar que el Certificado de Disponibilidad Presupuestal es el soporte para la elaboración del acto administrativo, por lo tanto, su fecha de elaboración no debe ser posterior a la fecha de perfeccionamiento de dicho acto.</w:t>
      </w:r>
    </w:p>
    <w:p w14:paraId="531AA5C8" w14:textId="77777777" w:rsidR="00B824C9" w:rsidRPr="0099229D" w:rsidRDefault="00B824C9" w:rsidP="00B824C9">
      <w:pPr>
        <w:spacing w:after="0"/>
        <w:ind w:right="72"/>
        <w:jc w:val="both"/>
        <w:rPr>
          <w:rFonts w:ascii="Arial" w:eastAsia="Times New Roman" w:hAnsi="Arial" w:cs="Arial"/>
          <w:b/>
          <w:bCs/>
          <w:lang w:val="es-MX"/>
        </w:rPr>
      </w:pPr>
    </w:p>
    <w:p w14:paraId="4056CBD0" w14:textId="77777777" w:rsidR="00B824C9" w:rsidRPr="0099229D" w:rsidRDefault="00B824C9" w:rsidP="00B824C9">
      <w:pPr>
        <w:spacing w:after="0"/>
        <w:ind w:right="72"/>
        <w:jc w:val="both"/>
        <w:rPr>
          <w:rFonts w:ascii="Arial" w:eastAsia="Times New Roman" w:hAnsi="Arial" w:cs="Arial"/>
          <w:b/>
          <w:bCs/>
          <w:u w:val="single"/>
          <w:lang w:val="es-MX"/>
        </w:rPr>
      </w:pPr>
      <w:r w:rsidRPr="0099229D">
        <w:rPr>
          <w:rFonts w:ascii="Arial" w:eastAsia="Times New Roman" w:hAnsi="Arial" w:cs="Arial"/>
          <w:b/>
          <w:bCs/>
          <w:u w:val="single"/>
          <w:lang w:val="es-MX"/>
        </w:rPr>
        <w:t xml:space="preserve">SEGUIMIENTO EJECUCION DE LOS RECURSOS </w:t>
      </w:r>
    </w:p>
    <w:p w14:paraId="5CD5C274" w14:textId="77777777" w:rsidR="00B824C9" w:rsidRDefault="00B824C9" w:rsidP="00B824C9">
      <w:pPr>
        <w:spacing w:after="0"/>
        <w:jc w:val="both"/>
        <w:rPr>
          <w:rFonts w:ascii="Arial" w:eastAsia="Times New Roman" w:hAnsi="Arial" w:cs="Arial"/>
          <w:b/>
          <w:bCs/>
          <w:lang w:val="es-MX"/>
        </w:rPr>
      </w:pPr>
    </w:p>
    <w:p w14:paraId="0F91B875" w14:textId="77777777" w:rsidR="00B824C9" w:rsidRPr="0099229D" w:rsidRDefault="00B824C9" w:rsidP="00B824C9">
      <w:pPr>
        <w:spacing w:after="0"/>
        <w:jc w:val="both"/>
        <w:rPr>
          <w:rFonts w:ascii="Arial" w:eastAsia="Times New Roman" w:hAnsi="Arial" w:cs="Arial"/>
          <w:b/>
          <w:bCs/>
          <w:lang w:val="es-MX"/>
        </w:rPr>
      </w:pPr>
      <w:r w:rsidRPr="0099229D">
        <w:rPr>
          <w:rFonts w:ascii="Arial" w:eastAsia="Times New Roman" w:hAnsi="Arial" w:cs="Arial"/>
          <w:b/>
          <w:bCs/>
          <w:lang w:val="es-MX"/>
        </w:rPr>
        <w:t>INSTRUCTIVO PARA DILIGENCIAMIENTO DEL REPORTE SOBRE ASIGNACION Y EJECUCION DE RECURSOS CON Y SIN SITUACION DE FONDOS, SEGÚN MATRIZ DE COFINANCIACIÓN Y LIQUIDACION MENSUAL DE AFILIADOS REGIMEN SUBSIDIADO VIGENCIA 202</w:t>
      </w:r>
      <w:r>
        <w:rPr>
          <w:rFonts w:ascii="Arial" w:eastAsia="Times New Roman" w:hAnsi="Arial" w:cs="Arial"/>
          <w:b/>
          <w:bCs/>
          <w:lang w:val="es-MX"/>
        </w:rPr>
        <w:t>6</w:t>
      </w:r>
    </w:p>
    <w:p w14:paraId="645E0B96" w14:textId="77777777" w:rsidR="00B824C9" w:rsidRPr="0099229D" w:rsidRDefault="00B824C9" w:rsidP="00B824C9">
      <w:pPr>
        <w:spacing w:after="0"/>
        <w:jc w:val="both"/>
        <w:rPr>
          <w:rFonts w:ascii="Arial" w:hAnsi="Arial" w:cs="Arial"/>
        </w:rPr>
      </w:pPr>
    </w:p>
    <w:p w14:paraId="06EF6458" w14:textId="77777777" w:rsidR="00B824C9" w:rsidRDefault="00B824C9" w:rsidP="00B824C9">
      <w:pPr>
        <w:spacing w:after="0"/>
        <w:jc w:val="both"/>
        <w:rPr>
          <w:rFonts w:ascii="Arial" w:hAnsi="Arial" w:cs="Arial"/>
          <w:highlight w:val="yellow"/>
        </w:rPr>
      </w:pPr>
      <w:r w:rsidRPr="00762618">
        <w:rPr>
          <w:rFonts w:ascii="Arial" w:hAnsi="Arial" w:cs="Arial"/>
        </w:rPr>
        <w:t xml:space="preserve">La Secretaría de Salud </w:t>
      </w:r>
      <w:r>
        <w:rPr>
          <w:rFonts w:ascii="Arial" w:hAnsi="Arial" w:cs="Arial"/>
        </w:rPr>
        <w:t>e Inclusión</w:t>
      </w:r>
      <w:r w:rsidRPr="00762618">
        <w:rPr>
          <w:rFonts w:ascii="Arial" w:hAnsi="Arial" w:cs="Arial"/>
        </w:rPr>
        <w:t xml:space="preserve"> Social enviará cuadro con el total de los valores ejecutados por fuente de financiación de acuerdo a Liquidación Mensual de Afiliados, el cual será diligenciado por la Dirección de Aseguramiento y Prestación de Servicios y que sirve como referencia para la gestión en su Municipio, este será actualizado y ajustado trimestralmente de acuerdo a las publicaciones mensuales de la LMA en la página web de ADRES. Primera parte del cuadro </w:t>
      </w:r>
      <w:r w:rsidRPr="007F4E39">
        <w:rPr>
          <w:rFonts w:ascii="Arial" w:hAnsi="Arial" w:cs="Arial"/>
          <w:i/>
          <w:iCs/>
          <w:sz w:val="18"/>
          <w:szCs w:val="18"/>
        </w:rPr>
        <w:t>“</w:t>
      </w:r>
      <w:r w:rsidRPr="007F4E39">
        <w:rPr>
          <w:rFonts w:ascii="Arial" w:hAnsi="Arial" w:cs="Arial"/>
          <w:b/>
          <w:bCs/>
          <w:i/>
          <w:iCs/>
          <w:sz w:val="18"/>
          <w:szCs w:val="18"/>
        </w:rPr>
        <w:t>EJECUCIÓN SEGÚN LIQUIDACIÓN MENSUAL DE AFILIADOS- CONSOLIDADO 202</w:t>
      </w:r>
      <w:r>
        <w:rPr>
          <w:rFonts w:ascii="Arial" w:hAnsi="Arial" w:cs="Arial"/>
          <w:b/>
          <w:bCs/>
          <w:i/>
          <w:iCs/>
          <w:sz w:val="18"/>
          <w:szCs w:val="18"/>
        </w:rPr>
        <w:t>6</w:t>
      </w:r>
      <w:r w:rsidRPr="007F4E39">
        <w:rPr>
          <w:rFonts w:ascii="Arial" w:hAnsi="Arial" w:cs="Arial"/>
          <w:b/>
          <w:bCs/>
          <w:i/>
          <w:iCs/>
          <w:sz w:val="18"/>
          <w:szCs w:val="18"/>
        </w:rPr>
        <w:t xml:space="preserve">. DILIGENCIADOS POR LA </w:t>
      </w:r>
      <w:proofErr w:type="gramStart"/>
      <w:r w:rsidRPr="007F4E39">
        <w:rPr>
          <w:rFonts w:ascii="Arial" w:hAnsi="Arial" w:cs="Arial"/>
          <w:b/>
          <w:bCs/>
          <w:i/>
          <w:iCs/>
          <w:sz w:val="18"/>
          <w:szCs w:val="18"/>
        </w:rPr>
        <w:t>S</w:t>
      </w:r>
      <w:r>
        <w:rPr>
          <w:rFonts w:ascii="Arial" w:hAnsi="Arial" w:cs="Arial"/>
          <w:b/>
          <w:bCs/>
          <w:i/>
          <w:iCs/>
          <w:sz w:val="18"/>
          <w:szCs w:val="18"/>
        </w:rPr>
        <w:t>SIS</w:t>
      </w:r>
      <w:r w:rsidRPr="007F4E39">
        <w:rPr>
          <w:rFonts w:ascii="Arial" w:hAnsi="Arial" w:cs="Arial"/>
          <w:b/>
          <w:bCs/>
          <w:i/>
          <w:iCs/>
          <w:sz w:val="18"/>
          <w:szCs w:val="18"/>
        </w:rPr>
        <w:t>.-</w:t>
      </w:r>
      <w:proofErr w:type="gramEnd"/>
      <w:r w:rsidRPr="007F4E39">
        <w:rPr>
          <w:rFonts w:ascii="Arial" w:hAnsi="Arial" w:cs="Arial"/>
          <w:b/>
          <w:bCs/>
          <w:i/>
          <w:iCs/>
          <w:sz w:val="18"/>
          <w:szCs w:val="18"/>
        </w:rPr>
        <w:t xml:space="preserve"> DIRECCION DE ASEGURAMIENTO Y PRESTACIÓN DE SERVICIOS”</w:t>
      </w:r>
      <w:r w:rsidRPr="007F4E39">
        <w:rPr>
          <w:rFonts w:ascii="Arial" w:hAnsi="Arial" w:cs="Arial"/>
          <w:b/>
          <w:bCs/>
          <w:sz w:val="18"/>
          <w:szCs w:val="18"/>
        </w:rPr>
        <w:t>.</w:t>
      </w:r>
    </w:p>
    <w:p w14:paraId="28E93832" w14:textId="77777777" w:rsidR="00B824C9" w:rsidRDefault="00B824C9" w:rsidP="00B824C9">
      <w:pPr>
        <w:spacing w:after="0"/>
        <w:jc w:val="both"/>
        <w:rPr>
          <w:rFonts w:ascii="Arial" w:hAnsi="Arial" w:cs="Arial"/>
          <w:highlight w:val="yellow"/>
        </w:rPr>
      </w:pPr>
    </w:p>
    <w:p w14:paraId="161DA0CC" w14:textId="77777777" w:rsidR="00B824C9" w:rsidRPr="0099229D" w:rsidRDefault="00B824C9" w:rsidP="00B824C9">
      <w:pPr>
        <w:spacing w:after="0"/>
        <w:jc w:val="both"/>
        <w:rPr>
          <w:rFonts w:ascii="Arial" w:hAnsi="Arial" w:cs="Arial"/>
        </w:rPr>
      </w:pPr>
      <w:r w:rsidRPr="00762618">
        <w:rPr>
          <w:rFonts w:ascii="Arial" w:hAnsi="Arial" w:cs="Arial"/>
        </w:rPr>
        <w:t xml:space="preserve">En la segunda parte del cuadro se encuentra el Anexo N. 1 </w:t>
      </w:r>
      <w:r w:rsidRPr="00762618">
        <w:rPr>
          <w:rFonts w:ascii="Arial" w:hAnsi="Arial" w:cs="Arial"/>
          <w:b/>
          <w:bCs/>
        </w:rPr>
        <w:t>“</w:t>
      </w:r>
      <w:r w:rsidRPr="007F4E39">
        <w:rPr>
          <w:rFonts w:ascii="Arial" w:hAnsi="Arial" w:cs="Arial"/>
          <w:b/>
          <w:bCs/>
          <w:i/>
          <w:iCs/>
          <w:sz w:val="18"/>
          <w:szCs w:val="18"/>
        </w:rPr>
        <w:t>ASIGNACIÓN Y EJECUCIÓN DE LOS RECURSOS LIQUIDACION MENSUAL DE AFILIADOS - PAGOS DEL MUNICIPIO A LA EPS-S CON Y SIN SITUACION DE FONDOS (DILIGENCIA EL MUNICIPIO)”</w:t>
      </w:r>
      <w:r w:rsidRPr="007F4E39">
        <w:rPr>
          <w:rFonts w:ascii="Arial" w:hAnsi="Arial" w:cs="Arial"/>
          <w:i/>
          <w:iCs/>
          <w:sz w:val="18"/>
          <w:szCs w:val="18"/>
        </w:rPr>
        <w:t xml:space="preserve"> </w:t>
      </w:r>
      <w:r w:rsidRPr="00762618">
        <w:rPr>
          <w:rFonts w:ascii="Arial" w:hAnsi="Arial" w:cs="Arial"/>
        </w:rPr>
        <w:t>en el cual el Municipio debe reflejar la ejecución de sus recursos CON y SIN Situación de Fondos</w:t>
      </w:r>
      <w:r>
        <w:rPr>
          <w:rFonts w:ascii="Arial" w:hAnsi="Arial" w:cs="Arial"/>
        </w:rPr>
        <w:t>, de acuerdo a como se presenta en el presupuesto municipal.</w:t>
      </w:r>
      <w:r w:rsidRPr="0099229D">
        <w:rPr>
          <w:rFonts w:ascii="Arial" w:hAnsi="Arial" w:cs="Arial"/>
        </w:rPr>
        <w:t xml:space="preserve"> </w:t>
      </w:r>
    </w:p>
    <w:p w14:paraId="09AE624B" w14:textId="77777777" w:rsidR="00B824C9" w:rsidRPr="0099229D" w:rsidRDefault="00B824C9" w:rsidP="00B824C9">
      <w:pPr>
        <w:spacing w:after="0"/>
        <w:jc w:val="both"/>
        <w:rPr>
          <w:rFonts w:ascii="Arial" w:hAnsi="Arial" w:cs="Arial"/>
        </w:rPr>
      </w:pPr>
    </w:p>
    <w:p w14:paraId="01FD82DC" w14:textId="77777777" w:rsidR="00B824C9" w:rsidRPr="0099229D" w:rsidRDefault="00B824C9" w:rsidP="00B824C9">
      <w:pPr>
        <w:spacing w:after="0"/>
        <w:jc w:val="both"/>
        <w:rPr>
          <w:rFonts w:ascii="Arial" w:hAnsi="Arial" w:cs="Arial"/>
          <w:i/>
        </w:rPr>
      </w:pPr>
      <w:r>
        <w:rPr>
          <w:rFonts w:ascii="Arial" w:hAnsi="Arial" w:cs="Arial"/>
        </w:rPr>
        <w:lastRenderedPageBreak/>
        <w:t>Según</w:t>
      </w:r>
      <w:r w:rsidRPr="0099229D">
        <w:rPr>
          <w:rFonts w:ascii="Arial" w:hAnsi="Arial" w:cs="Arial"/>
        </w:rPr>
        <w:t xml:space="preserve"> las instrucciones dadas y a la normatividad vigente</w:t>
      </w:r>
      <w:r w:rsidRPr="0099229D">
        <w:rPr>
          <w:rFonts w:ascii="Arial" w:hAnsi="Arial" w:cs="Arial"/>
          <w:i/>
        </w:rPr>
        <w:t xml:space="preserve">, “las entidades territoriales ejecutarán y registrarán el compromiso presupuestal SIN SITUACION DE FONDOS de los recursos de giro directo, con base en la información contenida en la "Liquidación Mensual de Afiliados" de que trata el artículo </w:t>
      </w:r>
      <w:r w:rsidRPr="0099229D">
        <w:rPr>
          <w:rFonts w:ascii="Arial" w:eastAsia="Times New Roman" w:hAnsi="Arial" w:cs="Arial"/>
          <w:b/>
          <w:bCs/>
          <w:color w:val="000000"/>
          <w:shd w:val="clear" w:color="auto" w:fill="FFFFFF"/>
        </w:rPr>
        <w:t xml:space="preserve">2.3.2.2.6 </w:t>
      </w:r>
      <w:r w:rsidRPr="0099229D">
        <w:rPr>
          <w:rFonts w:ascii="Arial" w:hAnsi="Arial" w:cs="Arial"/>
          <w:i/>
        </w:rPr>
        <w:t>del Decreto 780 “.</w:t>
      </w:r>
    </w:p>
    <w:p w14:paraId="7591DA75" w14:textId="77777777" w:rsidR="00B824C9" w:rsidRPr="007B7F03" w:rsidRDefault="00B824C9" w:rsidP="00B824C9">
      <w:pPr>
        <w:spacing w:before="100" w:beforeAutospacing="1" w:after="0"/>
        <w:jc w:val="both"/>
        <w:rPr>
          <w:rFonts w:ascii="Arial" w:eastAsia="Times New Roman" w:hAnsi="Arial" w:cs="Arial"/>
          <w:color w:val="000000"/>
          <w:shd w:val="clear" w:color="auto" w:fill="FFFFFF"/>
        </w:rPr>
      </w:pPr>
      <w:r w:rsidRPr="007B7F03">
        <w:rPr>
          <w:rFonts w:ascii="Arial" w:eastAsia="Times New Roman" w:hAnsi="Arial" w:cs="Arial"/>
          <w:b/>
          <w:bCs/>
          <w:color w:val="000000"/>
          <w:shd w:val="clear" w:color="auto" w:fill="FFFFFF"/>
        </w:rPr>
        <w:t>Artículo 2.3.2.2.6. </w:t>
      </w:r>
      <w:r w:rsidRPr="007B7F03">
        <w:rPr>
          <w:rFonts w:ascii="Arial" w:eastAsia="Times New Roman" w:hAnsi="Arial" w:cs="Arial"/>
          <w:b/>
          <w:bCs/>
          <w:i/>
          <w:iCs/>
          <w:color w:val="000000"/>
          <w:shd w:val="clear" w:color="auto" w:fill="FFFFFF"/>
        </w:rPr>
        <w:t>Liquidación mensual de afiliados. </w:t>
      </w:r>
      <w:r w:rsidRPr="007B7F03">
        <w:rPr>
          <w:rFonts w:ascii="Arial" w:eastAsia="Times New Roman" w:hAnsi="Arial" w:cs="Arial"/>
          <w:color w:val="000000"/>
          <w:shd w:val="clear" w:color="auto" w:fill="FFFFFF"/>
        </w:rPr>
        <w:t>Para efectos del giro directo por parte del Ministerio de Salud y Protección Social de la Unidad de Pago por Capitación a las EPS en nombre de las Entidades Territoriales y a los prestadores de servicios de salud, este generará la Liquidación Mensual de Afiliados con fundamento en la información de la Base de Datos Única de Afiliados (BDUA), del mes inmediatamente anterior, suministrada por las EPS y validada por las entidades territoriales.</w:t>
      </w:r>
    </w:p>
    <w:p w14:paraId="77769E9B" w14:textId="77777777" w:rsidR="00B824C9" w:rsidRPr="007B7F03" w:rsidRDefault="00B824C9" w:rsidP="00B824C9">
      <w:pPr>
        <w:spacing w:before="100" w:beforeAutospacing="1" w:after="0"/>
        <w:jc w:val="both"/>
        <w:rPr>
          <w:rFonts w:ascii="Arial" w:eastAsia="Times New Roman" w:hAnsi="Arial" w:cs="Arial"/>
          <w:color w:val="000000"/>
          <w:shd w:val="clear" w:color="auto" w:fill="FFFFFF"/>
        </w:rPr>
      </w:pPr>
      <w:r w:rsidRPr="007B7F03">
        <w:rPr>
          <w:rFonts w:ascii="Arial" w:eastAsia="Times New Roman" w:hAnsi="Arial" w:cs="Arial"/>
          <w:color w:val="000000"/>
          <w:shd w:val="clear" w:color="auto" w:fill="FFFFFF"/>
        </w:rPr>
        <w:t xml:space="preserve">La Liquidación Mensual de Afiliados determinará el número de afiliados por los que se liquida la Unidad de Pago por Capitación; el detalle de los descuentos a realizar por aplicación de las novedades registradas en la Base de Datos Única de Afiliados; las deducciones por los giros de lo no debido, conforme al artículo 2.6.1.2.1.3 del </w:t>
      </w:r>
      <w:r>
        <w:rPr>
          <w:rFonts w:ascii="Arial" w:eastAsia="Times New Roman" w:hAnsi="Arial" w:cs="Arial"/>
          <w:color w:val="000000"/>
          <w:shd w:val="clear" w:color="auto" w:fill="FFFFFF"/>
        </w:rPr>
        <w:t>D</w:t>
      </w:r>
      <w:r w:rsidRPr="007B7F03">
        <w:rPr>
          <w:rFonts w:ascii="Arial" w:eastAsia="Times New Roman" w:hAnsi="Arial" w:cs="Arial"/>
          <w:color w:val="000000"/>
          <w:shd w:val="clear" w:color="auto" w:fill="FFFFFF"/>
        </w:rPr>
        <w:t>ecreto</w:t>
      </w:r>
      <w:r>
        <w:rPr>
          <w:rFonts w:ascii="Arial" w:eastAsia="Times New Roman" w:hAnsi="Arial" w:cs="Arial"/>
          <w:color w:val="000000"/>
          <w:shd w:val="clear" w:color="auto" w:fill="FFFFFF"/>
        </w:rPr>
        <w:t xml:space="preserve"> 780</w:t>
      </w:r>
      <w:r w:rsidRPr="007B7F03">
        <w:rPr>
          <w:rFonts w:ascii="Arial" w:eastAsia="Times New Roman" w:hAnsi="Arial" w:cs="Arial"/>
          <w:color w:val="000000"/>
          <w:shd w:val="clear" w:color="auto" w:fill="FFFFFF"/>
        </w:rPr>
        <w:t xml:space="preserve"> y el monto a girar a cada EPS por fuente de financiación para cada entidad territorial.</w:t>
      </w:r>
    </w:p>
    <w:p w14:paraId="1CAFAB01" w14:textId="77777777" w:rsidR="00B824C9" w:rsidRPr="007B7F03" w:rsidRDefault="00B824C9" w:rsidP="00B824C9">
      <w:pPr>
        <w:spacing w:before="100" w:beforeAutospacing="1" w:after="0"/>
        <w:jc w:val="both"/>
        <w:rPr>
          <w:rFonts w:ascii="Arial" w:eastAsia="Times New Roman" w:hAnsi="Arial" w:cs="Arial"/>
          <w:color w:val="000000"/>
          <w:shd w:val="clear" w:color="auto" w:fill="FFFFFF"/>
        </w:rPr>
      </w:pPr>
      <w:r w:rsidRPr="007B7F03">
        <w:rPr>
          <w:rFonts w:ascii="Arial" w:eastAsia="Times New Roman" w:hAnsi="Arial" w:cs="Arial"/>
          <w:color w:val="000000"/>
          <w:shd w:val="clear" w:color="auto" w:fill="FFFFFF"/>
        </w:rPr>
        <w:t xml:space="preserve">La información de la Liquidación Mensual de Afiliados se pondrá en conocimiento de las Entidades Territoriales y de las Entidades Promotoras de Salud, </w:t>
      </w:r>
      <w:r w:rsidRPr="00F1600F">
        <w:rPr>
          <w:rFonts w:ascii="Arial" w:eastAsia="Times New Roman" w:hAnsi="Arial" w:cs="Arial"/>
          <w:b/>
          <w:bCs/>
          <w:color w:val="000000"/>
          <w:shd w:val="clear" w:color="auto" w:fill="FFFFFF"/>
        </w:rPr>
        <w:t>una vez realizado el giro de los recursos</w:t>
      </w:r>
      <w:r w:rsidRPr="007B7F03">
        <w:rPr>
          <w:rFonts w:ascii="Arial" w:eastAsia="Times New Roman" w:hAnsi="Arial" w:cs="Arial"/>
          <w:color w:val="000000"/>
          <w:shd w:val="clear" w:color="auto" w:fill="FFFFFF"/>
        </w:rPr>
        <w:t xml:space="preserve">. De igual forma, se dispondrá la información de los giros a las Instituciones Prestadoras de Servicios de Salud realizados de acuerdo con la autorización de las Entidades Promotoras de Salud. En todo caso, </w:t>
      </w:r>
      <w:r w:rsidRPr="00B705AC">
        <w:rPr>
          <w:rFonts w:ascii="Arial" w:eastAsia="Times New Roman" w:hAnsi="Arial" w:cs="Arial"/>
          <w:color w:val="000000"/>
          <w:shd w:val="clear" w:color="auto" w:fill="FFFFFF"/>
        </w:rPr>
        <w:t xml:space="preserve">las </w:t>
      </w:r>
      <w:r w:rsidRPr="00B705AC">
        <w:rPr>
          <w:rFonts w:ascii="Arial" w:eastAsia="Times New Roman" w:hAnsi="Arial" w:cs="Arial"/>
          <w:color w:val="000000"/>
          <w:u w:val="single"/>
          <w:shd w:val="clear" w:color="auto" w:fill="FFFFFF"/>
        </w:rPr>
        <w:t>entidades territoriales como responsables de financiar el aseguramiento de su población afiliada, deberán revisar la Liquidación Mensual de Afiliados remitida por el Ministerio de Salud y Protección Social  o quien haga sus veces y realizar los ajustes a que haya lugar en la BDUA de acuerdo con los procedimientos establecidos para ello, e informar al Ministerio de Salud y Protección</w:t>
      </w:r>
      <w:r>
        <w:rPr>
          <w:rFonts w:ascii="Arial" w:eastAsia="Times New Roman" w:hAnsi="Arial" w:cs="Arial"/>
          <w:color w:val="000000"/>
          <w:u w:val="single"/>
          <w:shd w:val="clear" w:color="auto" w:fill="FFFFFF"/>
        </w:rPr>
        <w:t xml:space="preserve"> Social</w:t>
      </w:r>
      <w:r w:rsidRPr="00B705AC">
        <w:rPr>
          <w:rFonts w:ascii="Arial" w:eastAsia="Times New Roman" w:hAnsi="Arial" w:cs="Arial"/>
          <w:color w:val="000000"/>
          <w:u w:val="single"/>
          <w:shd w:val="clear" w:color="auto" w:fill="FFFFFF"/>
        </w:rPr>
        <w:t xml:space="preserve"> o quien haga sus veces, sobre las inconsistencias no relacionadas con la BDUA, para que en los giros posteriores esto sea tenido en cuenta, haciendo los ajustes a que haya lugar y sus respectivas restituciones.</w:t>
      </w:r>
    </w:p>
    <w:p w14:paraId="1A40013C" w14:textId="77777777" w:rsidR="00B824C9" w:rsidRPr="007B7F03" w:rsidRDefault="00B824C9" w:rsidP="00B824C9">
      <w:pPr>
        <w:spacing w:before="100" w:beforeAutospacing="1" w:after="0"/>
        <w:jc w:val="both"/>
        <w:rPr>
          <w:rFonts w:ascii="Arial" w:eastAsia="Times New Roman" w:hAnsi="Arial" w:cs="Arial"/>
          <w:color w:val="000000"/>
          <w:shd w:val="clear" w:color="auto" w:fill="FFFFFF"/>
        </w:rPr>
      </w:pPr>
      <w:r w:rsidRPr="007B7F03">
        <w:rPr>
          <w:rFonts w:ascii="Arial" w:eastAsia="Times New Roman" w:hAnsi="Arial" w:cs="Arial"/>
          <w:b/>
          <w:bCs/>
          <w:color w:val="000000"/>
          <w:shd w:val="clear" w:color="auto" w:fill="FFFFFF"/>
        </w:rPr>
        <w:t>Parágrafo 1°. </w:t>
      </w:r>
      <w:r w:rsidRPr="007B7F03">
        <w:rPr>
          <w:rFonts w:ascii="Arial" w:eastAsia="Times New Roman" w:hAnsi="Arial" w:cs="Arial"/>
          <w:color w:val="000000"/>
          <w:shd w:val="clear" w:color="auto" w:fill="FFFFFF"/>
        </w:rPr>
        <w:t>Si la Entidad Territorial o el Instituto Nacional Penitenciario y Carcelario (</w:t>
      </w:r>
      <w:proofErr w:type="spellStart"/>
      <w:r w:rsidRPr="007B7F03">
        <w:rPr>
          <w:rFonts w:ascii="Arial" w:eastAsia="Times New Roman" w:hAnsi="Arial" w:cs="Arial"/>
          <w:color w:val="000000"/>
          <w:shd w:val="clear" w:color="auto" w:fill="FFFFFF"/>
        </w:rPr>
        <w:t>Inpec</w:t>
      </w:r>
      <w:proofErr w:type="spellEnd"/>
      <w:r w:rsidRPr="007B7F03">
        <w:rPr>
          <w:rFonts w:ascii="Arial" w:eastAsia="Times New Roman" w:hAnsi="Arial" w:cs="Arial"/>
          <w:color w:val="000000"/>
          <w:shd w:val="clear" w:color="auto" w:fill="FFFFFF"/>
        </w:rPr>
        <w:t>) como responsables de la actualización de la información de afiliación al Régimen Subsidiado de la población carcelaria, no realizan la validación de la Base de Datos Única de Afiliados dentro de los plazos establecidos para el reporte de actualización de novedades, el Ministerio de Salud y Protección Social o quien haga sus veces, realizará la Liquidación Mensual de Afiliados con fundamento en la información del último corte disponible. Lo anterior, sin perjuicio de las responsabilidades que por omisión, inexactitud o reporte inoportuno correspondan a las Entidades Territoriales, Entidades Promotoras de Salud o al Instituto Nacional Penitenciario y Carcelario (</w:t>
      </w:r>
      <w:proofErr w:type="spellStart"/>
      <w:r w:rsidRPr="007B7F03">
        <w:rPr>
          <w:rFonts w:ascii="Arial" w:eastAsia="Times New Roman" w:hAnsi="Arial" w:cs="Arial"/>
          <w:color w:val="000000"/>
          <w:shd w:val="clear" w:color="auto" w:fill="FFFFFF"/>
        </w:rPr>
        <w:t>Inpec</w:t>
      </w:r>
      <w:proofErr w:type="spellEnd"/>
      <w:r w:rsidRPr="007B7F03">
        <w:rPr>
          <w:rFonts w:ascii="Arial" w:eastAsia="Times New Roman" w:hAnsi="Arial" w:cs="Arial"/>
          <w:color w:val="000000"/>
          <w:shd w:val="clear" w:color="auto" w:fill="FFFFFF"/>
        </w:rPr>
        <w:t>).</w:t>
      </w:r>
    </w:p>
    <w:p w14:paraId="247C134B" w14:textId="77777777" w:rsidR="00B824C9" w:rsidRPr="007B7F03" w:rsidRDefault="00B824C9" w:rsidP="00B824C9">
      <w:pPr>
        <w:spacing w:after="0"/>
        <w:jc w:val="both"/>
        <w:rPr>
          <w:rFonts w:ascii="Arial" w:hAnsi="Arial" w:cs="Arial"/>
          <w:b/>
          <w:bCs/>
          <w:i/>
        </w:rPr>
      </w:pPr>
      <w:r w:rsidRPr="007B7F03">
        <w:rPr>
          <w:rFonts w:ascii="Arial" w:eastAsia="Times New Roman" w:hAnsi="Arial" w:cs="Arial"/>
          <w:b/>
          <w:bCs/>
          <w:color w:val="000000"/>
          <w:shd w:val="clear" w:color="auto" w:fill="FFFFFF"/>
        </w:rPr>
        <w:lastRenderedPageBreak/>
        <w:t>Parágrafo 2°. </w:t>
      </w:r>
      <w:r w:rsidRPr="007B7F03">
        <w:rPr>
          <w:rFonts w:ascii="Arial" w:eastAsia="Times New Roman" w:hAnsi="Arial" w:cs="Arial"/>
          <w:color w:val="000000"/>
          <w:shd w:val="clear" w:color="auto" w:fill="FFFFFF"/>
        </w:rPr>
        <w:t>Podrán reconocerse novedades de afiliación retroactivas generadas después del 1° de abril de 2011 y registradas en la BDUA, hasta un año después de la generación de las mismas.</w:t>
      </w:r>
    </w:p>
    <w:p w14:paraId="46FCFC70" w14:textId="77777777" w:rsidR="00B824C9" w:rsidRDefault="00B824C9" w:rsidP="00B824C9">
      <w:pPr>
        <w:spacing w:after="0"/>
        <w:jc w:val="both"/>
        <w:rPr>
          <w:rFonts w:ascii="Arial" w:hAnsi="Arial" w:cs="Arial"/>
        </w:rPr>
      </w:pPr>
    </w:p>
    <w:p w14:paraId="726D2682" w14:textId="77777777" w:rsidR="00B824C9" w:rsidRPr="007B7F03" w:rsidRDefault="00B824C9" w:rsidP="00B824C9">
      <w:pPr>
        <w:spacing w:after="0"/>
        <w:jc w:val="both"/>
        <w:rPr>
          <w:rFonts w:ascii="Arial" w:hAnsi="Arial" w:cs="Arial"/>
        </w:rPr>
      </w:pPr>
      <w:r w:rsidRPr="007B7F03">
        <w:rPr>
          <w:rFonts w:ascii="Arial" w:hAnsi="Arial" w:cs="Arial"/>
        </w:rPr>
        <w:t xml:space="preserve">Se procede entonces a dar las indicaciones necesarias para el diligenciamiento del </w:t>
      </w:r>
      <w:r w:rsidRPr="007B7F03">
        <w:rPr>
          <w:rFonts w:ascii="Arial" w:hAnsi="Arial" w:cs="Arial"/>
          <w:b/>
        </w:rPr>
        <w:t>Cuadro</w:t>
      </w:r>
      <w:r>
        <w:rPr>
          <w:rFonts w:ascii="Arial" w:hAnsi="Arial" w:cs="Arial"/>
          <w:b/>
        </w:rPr>
        <w:t xml:space="preserve"> Control de Ejecución</w:t>
      </w:r>
      <w:r w:rsidRPr="007B7F03">
        <w:rPr>
          <w:rFonts w:ascii="Arial" w:hAnsi="Arial" w:cs="Arial"/>
        </w:rPr>
        <w:t>:</w:t>
      </w:r>
    </w:p>
    <w:p w14:paraId="606B308D" w14:textId="77777777" w:rsidR="00B824C9" w:rsidRPr="007B7F03" w:rsidRDefault="00B824C9" w:rsidP="00B824C9">
      <w:pPr>
        <w:spacing w:after="0"/>
        <w:jc w:val="both"/>
        <w:rPr>
          <w:rFonts w:ascii="Arial" w:hAnsi="Arial" w:cs="Arial"/>
          <w:b/>
          <w:sz w:val="28"/>
        </w:rPr>
      </w:pPr>
    </w:p>
    <w:p w14:paraId="0B327DA6" w14:textId="77777777" w:rsidR="00B824C9" w:rsidRPr="003809F5" w:rsidRDefault="00B824C9" w:rsidP="00B824C9">
      <w:pPr>
        <w:spacing w:after="0"/>
        <w:jc w:val="center"/>
        <w:rPr>
          <w:rFonts w:ascii="Arial" w:hAnsi="Arial" w:cs="Arial"/>
          <w:b/>
        </w:rPr>
      </w:pPr>
      <w:r w:rsidRPr="003809F5">
        <w:rPr>
          <w:rFonts w:ascii="Arial" w:hAnsi="Arial" w:cs="Arial"/>
          <w:b/>
        </w:rPr>
        <w:t>ANEXO N.1 EJECUCIÓN DE LOS RECURSOS SEGÚN LIQUIDACION MENSUAL DE AFILIADOS - PAGOS DEL MUNICIPIO A LA EPS-S CON Y SIN SITUACION DE FONDOS (DILIGENCIA EL MUNICIPIO)</w:t>
      </w:r>
    </w:p>
    <w:p w14:paraId="2B0AF66A" w14:textId="77777777" w:rsidR="00B824C9" w:rsidRPr="007B7F03" w:rsidRDefault="00B824C9" w:rsidP="00B824C9">
      <w:pPr>
        <w:spacing w:after="0"/>
        <w:jc w:val="center"/>
        <w:rPr>
          <w:rFonts w:ascii="Arial" w:hAnsi="Arial" w:cs="Arial"/>
          <w:b/>
        </w:rPr>
      </w:pPr>
    </w:p>
    <w:p w14:paraId="5E9C0152" w14:textId="77777777" w:rsidR="00B824C9" w:rsidRPr="007B7F03" w:rsidRDefault="00B824C9" w:rsidP="00B824C9">
      <w:pPr>
        <w:spacing w:after="0"/>
        <w:jc w:val="both"/>
        <w:rPr>
          <w:rFonts w:ascii="Arial" w:hAnsi="Arial" w:cs="Arial"/>
        </w:rPr>
      </w:pPr>
      <w:r w:rsidRPr="007B7F03">
        <w:rPr>
          <w:rFonts w:ascii="Arial" w:hAnsi="Arial" w:cs="Arial"/>
        </w:rPr>
        <w:t xml:space="preserve">El cuadro </w:t>
      </w:r>
      <w:r w:rsidRPr="007B7F03">
        <w:rPr>
          <w:rFonts w:ascii="Arial" w:hAnsi="Arial" w:cs="Arial"/>
          <w:i/>
        </w:rPr>
        <w:t xml:space="preserve">CONTROL EJECUCION </w:t>
      </w:r>
      <w:r>
        <w:rPr>
          <w:rFonts w:ascii="Arial" w:hAnsi="Arial" w:cs="Arial"/>
          <w:i/>
        </w:rPr>
        <w:t>LMA</w:t>
      </w:r>
      <w:r w:rsidRPr="007B7F03">
        <w:rPr>
          <w:rFonts w:ascii="Arial" w:hAnsi="Arial" w:cs="Arial"/>
          <w:i/>
        </w:rPr>
        <w:t xml:space="preserve"> 202</w:t>
      </w:r>
      <w:r>
        <w:rPr>
          <w:rFonts w:ascii="Arial" w:hAnsi="Arial" w:cs="Arial"/>
          <w:i/>
        </w:rPr>
        <w:t>6</w:t>
      </w:r>
      <w:r w:rsidRPr="007B7F03">
        <w:rPr>
          <w:rFonts w:ascii="Arial" w:hAnsi="Arial" w:cs="Arial"/>
          <w:i/>
        </w:rPr>
        <w:t xml:space="preserve"> </w:t>
      </w:r>
      <w:r w:rsidRPr="007B7F03">
        <w:rPr>
          <w:rFonts w:ascii="Arial" w:hAnsi="Arial" w:cs="Arial"/>
        </w:rPr>
        <w:t>viene en tres cuerpos o partes, en la primera de estas viene la identificación de los municipios del departamento (Subregión, Código DANE y Nombre), las EPS que operan el Régimen Subsidiado en cada uno de estos y el mes de giro de acuerdo a la Liquidación Mensual de Afiliados, además los valores dados en cada una de las LMA, por fuente de financiación y por EPS.</w:t>
      </w:r>
    </w:p>
    <w:p w14:paraId="21EB8533" w14:textId="77777777" w:rsidR="00B824C9" w:rsidRPr="007B7F03" w:rsidRDefault="00B824C9" w:rsidP="00B824C9">
      <w:pPr>
        <w:spacing w:after="0"/>
        <w:jc w:val="both"/>
        <w:rPr>
          <w:rFonts w:ascii="Arial" w:hAnsi="Arial" w:cs="Arial"/>
        </w:rPr>
      </w:pPr>
    </w:p>
    <w:p w14:paraId="6361CA45" w14:textId="77777777" w:rsidR="00B824C9" w:rsidRPr="007B7F03" w:rsidRDefault="00B824C9" w:rsidP="00B824C9">
      <w:pPr>
        <w:spacing w:after="0"/>
        <w:jc w:val="both"/>
        <w:rPr>
          <w:rFonts w:ascii="Arial" w:hAnsi="Arial" w:cs="Arial"/>
          <w:sz w:val="28"/>
        </w:rPr>
      </w:pPr>
      <w:r w:rsidRPr="0082345C">
        <w:rPr>
          <w:rFonts w:ascii="Arial" w:hAnsi="Arial" w:cs="Arial"/>
        </w:rPr>
        <w:t>La primera parte está comprendida entre el campo 1 y el 17 y es diligenciada por el</w:t>
      </w:r>
      <w:r w:rsidRPr="007B7F03">
        <w:rPr>
          <w:rFonts w:ascii="Arial" w:hAnsi="Arial" w:cs="Arial"/>
        </w:rPr>
        <w:t xml:space="preserve"> grupo de aseguramiento de la Dirección de </w:t>
      </w:r>
      <w:r>
        <w:rPr>
          <w:rFonts w:ascii="Arial" w:hAnsi="Arial" w:cs="Arial"/>
        </w:rPr>
        <w:t>Aseguramiento y Prestación de Servicios</w:t>
      </w:r>
      <w:r w:rsidRPr="007B7F03">
        <w:rPr>
          <w:rFonts w:ascii="Arial" w:hAnsi="Arial" w:cs="Arial"/>
        </w:rPr>
        <w:t xml:space="preserve"> de la SS</w:t>
      </w:r>
      <w:r>
        <w:rPr>
          <w:rFonts w:ascii="Arial" w:hAnsi="Arial" w:cs="Arial"/>
        </w:rPr>
        <w:t>IS</w:t>
      </w:r>
      <w:r w:rsidRPr="007B7F03">
        <w:rPr>
          <w:rFonts w:ascii="Arial" w:hAnsi="Arial" w:cs="Arial"/>
        </w:rPr>
        <w:t xml:space="preserve">; de acuerdo a lo anterior son los valores </w:t>
      </w:r>
      <w:r>
        <w:rPr>
          <w:rFonts w:ascii="Arial" w:hAnsi="Arial" w:cs="Arial"/>
        </w:rPr>
        <w:t xml:space="preserve">de giro de UPC realizado por ADRES por cada EPS y relacionado mensualmente en la LMA por fuente </w:t>
      </w:r>
      <w:r w:rsidRPr="007B7F03">
        <w:rPr>
          <w:rFonts w:ascii="Arial" w:hAnsi="Arial" w:cs="Arial"/>
        </w:rPr>
        <w:t>de</w:t>
      </w:r>
      <w:r>
        <w:rPr>
          <w:rFonts w:ascii="Arial" w:hAnsi="Arial" w:cs="Arial"/>
        </w:rPr>
        <w:t xml:space="preserve"> financiación</w:t>
      </w:r>
      <w:r w:rsidRPr="007B7F03">
        <w:rPr>
          <w:rFonts w:ascii="Arial" w:hAnsi="Arial" w:cs="Arial"/>
        </w:rPr>
        <w:t xml:space="preserve">, los cuales son tomados </w:t>
      </w:r>
      <w:r>
        <w:rPr>
          <w:rFonts w:ascii="Arial" w:hAnsi="Arial" w:cs="Arial"/>
        </w:rPr>
        <w:t xml:space="preserve">directamente </w:t>
      </w:r>
      <w:r w:rsidRPr="007B7F03">
        <w:rPr>
          <w:rFonts w:ascii="Arial" w:hAnsi="Arial" w:cs="Arial"/>
        </w:rPr>
        <w:t>de la Liquidación Mensual de Afiliados publicad</w:t>
      </w:r>
      <w:r>
        <w:rPr>
          <w:rFonts w:ascii="Arial" w:hAnsi="Arial" w:cs="Arial"/>
        </w:rPr>
        <w:t>a</w:t>
      </w:r>
      <w:r w:rsidRPr="007B7F03">
        <w:rPr>
          <w:rFonts w:ascii="Arial" w:hAnsi="Arial" w:cs="Arial"/>
        </w:rPr>
        <w:t xml:space="preserve"> en la página web de la ADRES.</w:t>
      </w:r>
      <w:r w:rsidRPr="007B7F03">
        <w:rPr>
          <w:rFonts w:ascii="Arial" w:hAnsi="Arial" w:cs="Arial"/>
          <w:sz w:val="28"/>
        </w:rPr>
        <w:t xml:space="preserve"> </w:t>
      </w:r>
    </w:p>
    <w:p w14:paraId="3999A39D" w14:textId="77777777" w:rsidR="00B824C9" w:rsidRDefault="00B824C9" w:rsidP="00B824C9">
      <w:pPr>
        <w:spacing w:after="0"/>
        <w:jc w:val="both"/>
        <w:rPr>
          <w:rFonts w:ascii="Arial" w:hAnsi="Arial" w:cs="Arial"/>
          <w:b/>
          <w:sz w:val="16"/>
        </w:rPr>
      </w:pPr>
    </w:p>
    <w:p w14:paraId="5626A31D" w14:textId="77777777" w:rsidR="00B824C9" w:rsidRPr="00653252" w:rsidRDefault="00B824C9" w:rsidP="00B824C9">
      <w:pPr>
        <w:spacing w:after="0"/>
        <w:jc w:val="both"/>
        <w:rPr>
          <w:rFonts w:ascii="Arial" w:hAnsi="Arial" w:cs="Arial"/>
          <w:b/>
        </w:rPr>
      </w:pPr>
      <w:r w:rsidRPr="00653252">
        <w:rPr>
          <w:rFonts w:ascii="Arial" w:hAnsi="Arial" w:cs="Arial"/>
          <w:b/>
          <w:sz w:val="14"/>
        </w:rPr>
        <w:t>PRIMERA PARTE. EJECUCIÓN SEGÚN LIQUIDACIÓN MENSUAL DE AFILIADOS- CONSOLIDADO 202</w:t>
      </w:r>
      <w:r>
        <w:rPr>
          <w:rFonts w:ascii="Arial" w:hAnsi="Arial" w:cs="Arial"/>
          <w:b/>
          <w:sz w:val="14"/>
        </w:rPr>
        <w:t>6</w:t>
      </w:r>
      <w:r w:rsidRPr="00653252">
        <w:rPr>
          <w:rFonts w:ascii="Arial" w:hAnsi="Arial" w:cs="Arial"/>
          <w:b/>
          <w:sz w:val="14"/>
        </w:rPr>
        <w:t>. DILIGENCIADOS POR LA SSSA. DIRECCION DE ASEGURAMIENTO Y PRESTACIÓN DE SERVICIOS</w:t>
      </w:r>
    </w:p>
    <w:tbl>
      <w:tblPr>
        <w:tblW w:w="9289" w:type="dxa"/>
        <w:tblInd w:w="-5" w:type="dxa"/>
        <w:tblLayout w:type="fixed"/>
        <w:tblCellMar>
          <w:left w:w="70" w:type="dxa"/>
          <w:right w:w="70" w:type="dxa"/>
        </w:tblCellMar>
        <w:tblLook w:val="04A0" w:firstRow="1" w:lastRow="0" w:firstColumn="1" w:lastColumn="0" w:noHBand="0" w:noVBand="1"/>
      </w:tblPr>
      <w:tblGrid>
        <w:gridCol w:w="778"/>
        <w:gridCol w:w="589"/>
        <w:gridCol w:w="991"/>
        <w:gridCol w:w="794"/>
        <w:gridCol w:w="848"/>
        <w:gridCol w:w="490"/>
        <w:gridCol w:w="1803"/>
        <w:gridCol w:w="1427"/>
        <w:gridCol w:w="1569"/>
      </w:tblGrid>
      <w:tr w:rsidR="00B824C9" w:rsidRPr="008043BB" w14:paraId="0B4A16BB" w14:textId="77777777" w:rsidTr="001013C6">
        <w:trPr>
          <w:trHeight w:val="1072"/>
        </w:trPr>
        <w:tc>
          <w:tcPr>
            <w:tcW w:w="772"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234C6AA6"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1 REGIÓN</w:t>
            </w:r>
          </w:p>
        </w:tc>
        <w:tc>
          <w:tcPr>
            <w:tcW w:w="585" w:type="dxa"/>
            <w:tcBorders>
              <w:top w:val="single" w:sz="4" w:space="0" w:color="auto"/>
              <w:left w:val="nil"/>
              <w:bottom w:val="single" w:sz="4" w:space="0" w:color="auto"/>
              <w:right w:val="single" w:sz="4" w:space="0" w:color="auto"/>
            </w:tcBorders>
            <w:shd w:val="clear" w:color="000000" w:fill="B8CCE4"/>
            <w:vAlign w:val="center"/>
            <w:hideMark/>
          </w:tcPr>
          <w:p w14:paraId="45A43759"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2 DANE</w:t>
            </w:r>
          </w:p>
        </w:tc>
        <w:tc>
          <w:tcPr>
            <w:tcW w:w="985" w:type="dxa"/>
            <w:tcBorders>
              <w:top w:val="single" w:sz="4" w:space="0" w:color="auto"/>
              <w:left w:val="nil"/>
              <w:bottom w:val="single" w:sz="4" w:space="0" w:color="auto"/>
              <w:right w:val="single" w:sz="4" w:space="0" w:color="auto"/>
            </w:tcBorders>
            <w:shd w:val="clear" w:color="000000" w:fill="B8CCE4"/>
            <w:vAlign w:val="center"/>
            <w:hideMark/>
          </w:tcPr>
          <w:p w14:paraId="47EC3164"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3 MUNICIPIO</w:t>
            </w:r>
          </w:p>
        </w:tc>
        <w:tc>
          <w:tcPr>
            <w:tcW w:w="789" w:type="dxa"/>
            <w:tcBorders>
              <w:top w:val="single" w:sz="4" w:space="0" w:color="auto"/>
              <w:left w:val="nil"/>
              <w:bottom w:val="single" w:sz="4" w:space="0" w:color="auto"/>
              <w:right w:val="single" w:sz="4" w:space="0" w:color="auto"/>
            </w:tcBorders>
            <w:shd w:val="clear" w:color="000000" w:fill="B8CCE4"/>
            <w:vAlign w:val="center"/>
            <w:hideMark/>
          </w:tcPr>
          <w:p w14:paraId="4B2F9DEC"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4 CÓDIGO EPS</w:t>
            </w:r>
          </w:p>
        </w:tc>
        <w:tc>
          <w:tcPr>
            <w:tcW w:w="843" w:type="dxa"/>
            <w:tcBorders>
              <w:top w:val="single" w:sz="4" w:space="0" w:color="auto"/>
              <w:left w:val="nil"/>
              <w:bottom w:val="single" w:sz="4" w:space="0" w:color="auto"/>
              <w:right w:val="single" w:sz="4" w:space="0" w:color="auto"/>
            </w:tcBorders>
            <w:shd w:val="clear" w:color="000000" w:fill="B8CCE4"/>
            <w:vAlign w:val="center"/>
            <w:hideMark/>
          </w:tcPr>
          <w:p w14:paraId="7CCA4358"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5 NOMBRE EPS</w:t>
            </w:r>
          </w:p>
        </w:tc>
        <w:tc>
          <w:tcPr>
            <w:tcW w:w="487" w:type="dxa"/>
            <w:tcBorders>
              <w:top w:val="single" w:sz="4" w:space="0" w:color="auto"/>
              <w:left w:val="nil"/>
              <w:bottom w:val="single" w:sz="4" w:space="0" w:color="auto"/>
              <w:right w:val="single" w:sz="4" w:space="0" w:color="auto"/>
            </w:tcBorders>
            <w:shd w:val="clear" w:color="000000" w:fill="B8CCE4"/>
            <w:vAlign w:val="center"/>
            <w:hideMark/>
          </w:tcPr>
          <w:p w14:paraId="76867449"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6 MES</w:t>
            </w:r>
          </w:p>
        </w:tc>
        <w:tc>
          <w:tcPr>
            <w:tcW w:w="1791" w:type="dxa"/>
            <w:tcBorders>
              <w:top w:val="single" w:sz="4" w:space="0" w:color="auto"/>
              <w:left w:val="nil"/>
              <w:bottom w:val="single" w:sz="4" w:space="0" w:color="auto"/>
              <w:right w:val="single" w:sz="4" w:space="0" w:color="auto"/>
            </w:tcBorders>
            <w:shd w:val="clear" w:color="000000" w:fill="B8CCE4"/>
            <w:vAlign w:val="center"/>
            <w:hideMark/>
          </w:tcPr>
          <w:p w14:paraId="1F281553"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 xml:space="preserve">7 RECURSOS </w:t>
            </w:r>
            <w:r>
              <w:rPr>
                <w:rFonts w:ascii="Arial" w:eastAsia="Times New Roman" w:hAnsi="Arial" w:cs="Arial"/>
                <w:sz w:val="16"/>
                <w:szCs w:val="16"/>
              </w:rPr>
              <w:t>SGP 2026</w:t>
            </w:r>
          </w:p>
        </w:tc>
        <w:tc>
          <w:tcPr>
            <w:tcW w:w="1418" w:type="dxa"/>
            <w:tcBorders>
              <w:top w:val="single" w:sz="4" w:space="0" w:color="auto"/>
              <w:left w:val="nil"/>
              <w:bottom w:val="single" w:sz="4" w:space="0" w:color="auto"/>
              <w:right w:val="single" w:sz="4" w:space="0" w:color="auto"/>
            </w:tcBorders>
            <w:shd w:val="clear" w:color="000000" w:fill="B8CCE4"/>
            <w:vAlign w:val="center"/>
            <w:hideMark/>
          </w:tcPr>
          <w:p w14:paraId="5FC6CDEB"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8 APORTES PGN y/o ADRES</w:t>
            </w:r>
          </w:p>
        </w:tc>
        <w:tc>
          <w:tcPr>
            <w:tcW w:w="1559" w:type="dxa"/>
            <w:tcBorders>
              <w:top w:val="single" w:sz="4" w:space="0" w:color="auto"/>
              <w:left w:val="nil"/>
              <w:bottom w:val="single" w:sz="4" w:space="0" w:color="auto"/>
              <w:right w:val="single" w:sz="4" w:space="0" w:color="auto"/>
            </w:tcBorders>
            <w:shd w:val="clear" w:color="000000" w:fill="B8CCE4"/>
            <w:vAlign w:val="center"/>
            <w:hideMark/>
          </w:tcPr>
          <w:p w14:paraId="68D6961F"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 xml:space="preserve">9 TOTAL DEPARTAMENTAL </w:t>
            </w:r>
          </w:p>
        </w:tc>
      </w:tr>
    </w:tbl>
    <w:tbl>
      <w:tblPr>
        <w:tblpPr w:leftFromText="141" w:rightFromText="141" w:vertAnchor="text" w:horzAnchor="margin" w:tblpY="86"/>
        <w:tblW w:w="9229" w:type="dxa"/>
        <w:tblCellMar>
          <w:left w:w="70" w:type="dxa"/>
          <w:right w:w="70" w:type="dxa"/>
        </w:tblCellMar>
        <w:tblLook w:val="04A0" w:firstRow="1" w:lastRow="0" w:firstColumn="1" w:lastColumn="0" w:noHBand="0" w:noVBand="1"/>
      </w:tblPr>
      <w:tblGrid>
        <w:gridCol w:w="1198"/>
        <w:gridCol w:w="1545"/>
        <w:gridCol w:w="1012"/>
        <w:gridCol w:w="1545"/>
        <w:gridCol w:w="1127"/>
        <w:gridCol w:w="1012"/>
        <w:gridCol w:w="985"/>
        <w:gridCol w:w="805"/>
      </w:tblGrid>
      <w:tr w:rsidR="00B824C9" w:rsidRPr="008043BB" w14:paraId="174BD6FE" w14:textId="77777777" w:rsidTr="001013C6">
        <w:trPr>
          <w:trHeight w:val="837"/>
        </w:trPr>
        <w:tc>
          <w:tcPr>
            <w:tcW w:w="1198"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3456B3E4"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10 ESFUERZO PROPIO A GIRAR ENT TERRITORIAL MUNICIPIO</w:t>
            </w:r>
          </w:p>
        </w:tc>
        <w:tc>
          <w:tcPr>
            <w:tcW w:w="1545" w:type="dxa"/>
            <w:tcBorders>
              <w:top w:val="single" w:sz="4" w:space="0" w:color="auto"/>
              <w:left w:val="nil"/>
              <w:bottom w:val="single" w:sz="4" w:space="0" w:color="auto"/>
              <w:right w:val="single" w:sz="4" w:space="0" w:color="auto"/>
            </w:tcBorders>
            <w:shd w:val="clear" w:color="000000" w:fill="B8CCE4"/>
            <w:vAlign w:val="center"/>
            <w:hideMark/>
          </w:tcPr>
          <w:p w14:paraId="7D3FEEE4"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11 OTROS RECURSOS DESTINADOS AL ASEGURAMIENTO - MUNPAL</w:t>
            </w:r>
            <w:r w:rsidRPr="008043BB">
              <w:rPr>
                <w:rFonts w:ascii="Arial" w:eastAsia="Times New Roman" w:hAnsi="Arial" w:cs="Arial"/>
                <w:sz w:val="16"/>
                <w:szCs w:val="16"/>
              </w:rPr>
              <w:br/>
              <w:t>GIRO ADRES</w:t>
            </w:r>
          </w:p>
        </w:tc>
        <w:tc>
          <w:tcPr>
            <w:tcW w:w="1012" w:type="dxa"/>
            <w:tcBorders>
              <w:top w:val="single" w:sz="4" w:space="0" w:color="auto"/>
              <w:left w:val="nil"/>
              <w:bottom w:val="single" w:sz="4" w:space="0" w:color="auto"/>
              <w:right w:val="single" w:sz="4" w:space="0" w:color="auto"/>
            </w:tcBorders>
            <w:shd w:val="clear" w:color="000000" w:fill="B8CCE4"/>
            <w:vAlign w:val="center"/>
            <w:hideMark/>
          </w:tcPr>
          <w:p w14:paraId="18BCA275"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12 TOTAL ESFUERZO PROPIO MUNICIPIO CSF</w:t>
            </w:r>
          </w:p>
        </w:tc>
        <w:tc>
          <w:tcPr>
            <w:tcW w:w="1545" w:type="dxa"/>
            <w:tcBorders>
              <w:top w:val="single" w:sz="4" w:space="0" w:color="auto"/>
              <w:left w:val="nil"/>
              <w:bottom w:val="single" w:sz="4" w:space="0" w:color="auto"/>
              <w:right w:val="single" w:sz="4" w:space="0" w:color="auto"/>
            </w:tcBorders>
            <w:shd w:val="clear" w:color="000000" w:fill="B8CCE4"/>
            <w:vAlign w:val="center"/>
            <w:hideMark/>
          </w:tcPr>
          <w:p w14:paraId="17B11F46"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13 REND. OTROS RECURSOS DESTINADOS AL ASEGURAMIENTO - MUNPAL</w:t>
            </w:r>
          </w:p>
        </w:tc>
        <w:tc>
          <w:tcPr>
            <w:tcW w:w="1127" w:type="dxa"/>
            <w:tcBorders>
              <w:top w:val="single" w:sz="4" w:space="0" w:color="auto"/>
              <w:left w:val="nil"/>
              <w:bottom w:val="single" w:sz="4" w:space="0" w:color="auto"/>
              <w:right w:val="single" w:sz="4" w:space="0" w:color="auto"/>
            </w:tcBorders>
            <w:shd w:val="clear" w:color="000000" w:fill="B8CCE4"/>
            <w:vAlign w:val="center"/>
            <w:hideMark/>
          </w:tcPr>
          <w:p w14:paraId="01097FD3"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14 COLJUEGOS</w:t>
            </w:r>
            <w:r w:rsidRPr="008043BB">
              <w:rPr>
                <w:rFonts w:ascii="Arial" w:eastAsia="Times New Roman" w:hAnsi="Arial" w:cs="Arial"/>
                <w:sz w:val="16"/>
                <w:szCs w:val="16"/>
              </w:rPr>
              <w:br/>
              <w:t>MUNICIPAL</w:t>
            </w:r>
          </w:p>
        </w:tc>
        <w:tc>
          <w:tcPr>
            <w:tcW w:w="1012" w:type="dxa"/>
            <w:tcBorders>
              <w:top w:val="single" w:sz="4" w:space="0" w:color="auto"/>
              <w:left w:val="nil"/>
              <w:bottom w:val="single" w:sz="4" w:space="0" w:color="auto"/>
              <w:right w:val="single" w:sz="4" w:space="0" w:color="auto"/>
            </w:tcBorders>
            <w:shd w:val="clear" w:color="000000" w:fill="B8CCE4"/>
            <w:vAlign w:val="center"/>
            <w:hideMark/>
          </w:tcPr>
          <w:p w14:paraId="64796863"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15 TOTAL ESFUERZO PROPIO MUNICIPIO SSF</w:t>
            </w:r>
          </w:p>
        </w:tc>
        <w:tc>
          <w:tcPr>
            <w:tcW w:w="985" w:type="dxa"/>
            <w:tcBorders>
              <w:top w:val="single" w:sz="4" w:space="0" w:color="auto"/>
              <w:left w:val="nil"/>
              <w:bottom w:val="single" w:sz="4" w:space="0" w:color="auto"/>
              <w:right w:val="single" w:sz="4" w:space="0" w:color="auto"/>
            </w:tcBorders>
            <w:shd w:val="clear" w:color="000000" w:fill="B8CCE4"/>
            <w:vAlign w:val="center"/>
            <w:hideMark/>
          </w:tcPr>
          <w:p w14:paraId="20A69AA6"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16 TOTAL MUNICIPIO</w:t>
            </w:r>
          </w:p>
        </w:tc>
        <w:tc>
          <w:tcPr>
            <w:tcW w:w="805" w:type="dxa"/>
            <w:tcBorders>
              <w:top w:val="single" w:sz="4" w:space="0" w:color="auto"/>
              <w:left w:val="nil"/>
              <w:bottom w:val="single" w:sz="4" w:space="0" w:color="auto"/>
              <w:right w:val="single" w:sz="4" w:space="0" w:color="auto"/>
            </w:tcBorders>
            <w:shd w:val="clear" w:color="000000" w:fill="B8CCE4"/>
            <w:vAlign w:val="center"/>
            <w:hideMark/>
          </w:tcPr>
          <w:p w14:paraId="32879AD6" w14:textId="77777777" w:rsidR="00B824C9" w:rsidRPr="008043BB" w:rsidRDefault="00B824C9" w:rsidP="00B824C9">
            <w:pPr>
              <w:spacing w:after="0"/>
              <w:jc w:val="center"/>
              <w:rPr>
                <w:rFonts w:ascii="Arial" w:eastAsia="Times New Roman" w:hAnsi="Arial" w:cs="Arial"/>
                <w:sz w:val="16"/>
                <w:szCs w:val="16"/>
              </w:rPr>
            </w:pPr>
            <w:r w:rsidRPr="008043BB">
              <w:rPr>
                <w:rFonts w:ascii="Arial" w:eastAsia="Times New Roman" w:hAnsi="Arial" w:cs="Arial"/>
                <w:sz w:val="16"/>
                <w:szCs w:val="16"/>
              </w:rPr>
              <w:t>17 TOTAL LMA 202</w:t>
            </w:r>
            <w:r>
              <w:rPr>
                <w:rFonts w:ascii="Arial" w:eastAsia="Times New Roman" w:hAnsi="Arial" w:cs="Arial"/>
                <w:sz w:val="16"/>
                <w:szCs w:val="16"/>
              </w:rPr>
              <w:t>6</w:t>
            </w:r>
          </w:p>
        </w:tc>
      </w:tr>
    </w:tbl>
    <w:p w14:paraId="53837A2E" w14:textId="77777777" w:rsidR="00B824C9" w:rsidRDefault="00B824C9" w:rsidP="00B824C9">
      <w:pPr>
        <w:spacing w:after="0"/>
        <w:jc w:val="both"/>
        <w:rPr>
          <w:rFonts w:ascii="Arial" w:hAnsi="Arial" w:cs="Arial"/>
          <w:sz w:val="18"/>
        </w:rPr>
      </w:pPr>
    </w:p>
    <w:p w14:paraId="75F3217B" w14:textId="77777777" w:rsidR="00B824C9" w:rsidRPr="007B7F03" w:rsidRDefault="00B824C9" w:rsidP="00B824C9">
      <w:pPr>
        <w:spacing w:after="0"/>
        <w:jc w:val="both"/>
        <w:rPr>
          <w:rFonts w:ascii="Arial" w:hAnsi="Arial" w:cs="Arial"/>
          <w:b/>
          <w:u w:val="single"/>
        </w:rPr>
      </w:pPr>
      <w:r w:rsidRPr="007B7F03">
        <w:rPr>
          <w:rFonts w:ascii="Arial" w:hAnsi="Arial" w:cs="Arial"/>
        </w:rPr>
        <w:t xml:space="preserve">La segunda parte del cuadro </w:t>
      </w:r>
      <w:r>
        <w:rPr>
          <w:rFonts w:ascii="Arial" w:hAnsi="Arial" w:cs="Arial"/>
        </w:rPr>
        <w:t>comprende</w:t>
      </w:r>
      <w:r w:rsidRPr="007B7F03">
        <w:rPr>
          <w:rFonts w:ascii="Arial" w:hAnsi="Arial" w:cs="Arial"/>
        </w:rPr>
        <w:t xml:space="preserve"> los campos entre el 18 y el 2</w:t>
      </w:r>
      <w:r>
        <w:rPr>
          <w:rFonts w:ascii="Arial" w:hAnsi="Arial" w:cs="Arial"/>
        </w:rPr>
        <w:t>7</w:t>
      </w:r>
      <w:r w:rsidRPr="007B7F03">
        <w:rPr>
          <w:rFonts w:ascii="Arial" w:hAnsi="Arial" w:cs="Arial"/>
        </w:rPr>
        <w:t xml:space="preserve"> y debe ser diligenciada por los municipios de acuerdo a la Liquidación Mensual de Afiliados, con los valores por EPS y por fuente de financiación; debe corresponder a los valores causados presupuestalmente, CON y SIN Situación de Fondos (CON Situación para los 9 municipios que aún cofinancian el Régimen Subsidiado con Recursos de Esfuerzo Propio Municipal diferentes a COLJUEGOS y FONPET), </w:t>
      </w:r>
      <w:r w:rsidRPr="007B7F03">
        <w:rPr>
          <w:rFonts w:ascii="Arial" w:hAnsi="Arial" w:cs="Arial"/>
          <w:b/>
          <w:u w:val="single"/>
        </w:rPr>
        <w:t xml:space="preserve">para lo anterior se solicitará enviar el cuadro a la Dirección de </w:t>
      </w:r>
      <w:r>
        <w:rPr>
          <w:rFonts w:ascii="Arial" w:hAnsi="Arial" w:cs="Arial"/>
          <w:b/>
          <w:u w:val="single"/>
        </w:rPr>
        <w:t xml:space="preserve">Aseguramiento y </w:t>
      </w:r>
      <w:r>
        <w:rPr>
          <w:rFonts w:ascii="Arial" w:hAnsi="Arial" w:cs="Arial"/>
          <w:b/>
          <w:u w:val="single"/>
        </w:rPr>
        <w:lastRenderedPageBreak/>
        <w:t>Prestación de Servicios</w:t>
      </w:r>
      <w:r w:rsidRPr="007B7F03">
        <w:rPr>
          <w:rFonts w:ascii="Arial" w:hAnsi="Arial" w:cs="Arial"/>
          <w:b/>
          <w:u w:val="single"/>
        </w:rPr>
        <w:t>-SS</w:t>
      </w:r>
      <w:r>
        <w:rPr>
          <w:rFonts w:ascii="Arial" w:hAnsi="Arial" w:cs="Arial"/>
          <w:b/>
          <w:u w:val="single"/>
        </w:rPr>
        <w:t>IS</w:t>
      </w:r>
      <w:r w:rsidRPr="007B7F03">
        <w:rPr>
          <w:rFonts w:ascii="Arial" w:hAnsi="Arial" w:cs="Arial"/>
          <w:b/>
          <w:u w:val="single"/>
        </w:rPr>
        <w:t xml:space="preserve"> cada tres meses, con la respectiva ejecución presupuestal para evidenciar la </w:t>
      </w:r>
      <w:proofErr w:type="spellStart"/>
      <w:r w:rsidRPr="007B7F03">
        <w:rPr>
          <w:rFonts w:ascii="Arial" w:hAnsi="Arial" w:cs="Arial"/>
          <w:b/>
          <w:u w:val="single"/>
        </w:rPr>
        <w:t>causación</w:t>
      </w:r>
      <w:proofErr w:type="spellEnd"/>
      <w:r w:rsidRPr="007B7F03">
        <w:rPr>
          <w:rFonts w:ascii="Arial" w:hAnsi="Arial" w:cs="Arial"/>
          <w:b/>
          <w:u w:val="single"/>
        </w:rPr>
        <w:t xml:space="preserve"> de los recursos y la transferencia electrónica para los municipios que deben girar recursos CON situación de fondos.</w:t>
      </w:r>
    </w:p>
    <w:p w14:paraId="0B5865AC" w14:textId="77777777" w:rsidR="00B824C9" w:rsidRPr="007B7F03" w:rsidRDefault="00B824C9" w:rsidP="00B824C9">
      <w:pPr>
        <w:spacing w:after="0"/>
        <w:jc w:val="both"/>
        <w:rPr>
          <w:rFonts w:ascii="Arial" w:hAnsi="Arial" w:cs="Arial"/>
          <w:b/>
          <w:u w:val="single"/>
        </w:rPr>
      </w:pPr>
    </w:p>
    <w:p w14:paraId="59411FDF" w14:textId="77777777" w:rsidR="00B824C9" w:rsidRPr="007B7F03" w:rsidRDefault="00B824C9" w:rsidP="00B824C9">
      <w:pPr>
        <w:spacing w:after="0"/>
        <w:jc w:val="both"/>
        <w:rPr>
          <w:rFonts w:ascii="Arial" w:hAnsi="Arial" w:cs="Arial"/>
          <w:color w:val="000000"/>
        </w:rPr>
      </w:pPr>
      <w:r w:rsidRPr="007B7F03">
        <w:rPr>
          <w:rFonts w:ascii="Arial" w:hAnsi="Arial" w:cs="Arial"/>
          <w:lang w:val="es-ES"/>
        </w:rPr>
        <w:t xml:space="preserve">En </w:t>
      </w:r>
      <w:r w:rsidRPr="007B7F03">
        <w:rPr>
          <w:rFonts w:ascii="Arial" w:hAnsi="Arial" w:cs="Arial"/>
        </w:rPr>
        <w:t xml:space="preserve">el seguimiento a los pagos realizados a la ADRES y/o a las EPS, CON Situación de Fondos (9 Municipios) según Liquidación Mensual de Afiliados, deberá diligenciar los pagos realizados mes a mes según la </w:t>
      </w:r>
      <w:r w:rsidRPr="007B7F03">
        <w:rPr>
          <w:rFonts w:ascii="Arial" w:hAnsi="Arial" w:cs="Arial"/>
          <w:color w:val="000000"/>
        </w:rPr>
        <w:t xml:space="preserve">fuente de financiación </w:t>
      </w:r>
      <w:r w:rsidRPr="007B7F03">
        <w:rPr>
          <w:rFonts w:ascii="Arial" w:hAnsi="Arial" w:cs="Arial"/>
        </w:rPr>
        <w:t>Recurso Esfuerzo Propio Municipal.</w:t>
      </w:r>
    </w:p>
    <w:p w14:paraId="3270842E" w14:textId="77777777" w:rsidR="00B824C9" w:rsidRPr="007B7F03" w:rsidRDefault="00B824C9" w:rsidP="00B824C9">
      <w:pPr>
        <w:spacing w:after="0"/>
        <w:ind w:left="720"/>
        <w:jc w:val="both"/>
        <w:rPr>
          <w:rFonts w:ascii="Arial" w:hAnsi="Arial" w:cs="Arial"/>
          <w:color w:val="000000"/>
        </w:rPr>
      </w:pPr>
    </w:p>
    <w:p w14:paraId="218BAE35" w14:textId="77777777" w:rsidR="00B824C9" w:rsidRPr="007B7F03" w:rsidRDefault="00B824C9" w:rsidP="00B824C9">
      <w:pPr>
        <w:spacing w:after="0"/>
        <w:jc w:val="both"/>
        <w:rPr>
          <w:rFonts w:ascii="Arial" w:hAnsi="Arial" w:cs="Arial"/>
          <w:color w:val="000000"/>
        </w:rPr>
      </w:pPr>
      <w:r w:rsidRPr="007B7F03">
        <w:rPr>
          <w:rFonts w:ascii="Arial" w:hAnsi="Arial" w:cs="Arial"/>
          <w:color w:val="000000"/>
        </w:rPr>
        <w:t xml:space="preserve">Registrar el número del comprobante de pago que le arroja el sistema en el momento de hacer la transferencia. </w:t>
      </w:r>
    </w:p>
    <w:p w14:paraId="06A6E466" w14:textId="77777777" w:rsidR="00B824C9" w:rsidRPr="007B7F03" w:rsidRDefault="00B824C9" w:rsidP="00B824C9">
      <w:pPr>
        <w:spacing w:after="0"/>
        <w:ind w:left="720"/>
        <w:jc w:val="both"/>
        <w:rPr>
          <w:rFonts w:ascii="Arial" w:hAnsi="Arial" w:cs="Arial"/>
          <w:color w:val="000000"/>
        </w:rPr>
      </w:pPr>
    </w:p>
    <w:p w14:paraId="4B94D8EC" w14:textId="77777777" w:rsidR="00B824C9" w:rsidRPr="007B7F03" w:rsidRDefault="00B824C9" w:rsidP="00B824C9">
      <w:pPr>
        <w:spacing w:after="0"/>
        <w:jc w:val="both"/>
        <w:rPr>
          <w:rFonts w:ascii="Arial" w:hAnsi="Arial" w:cs="Arial"/>
        </w:rPr>
      </w:pPr>
      <w:r w:rsidRPr="007B7F03">
        <w:rPr>
          <w:rFonts w:ascii="Arial" w:hAnsi="Arial" w:cs="Arial"/>
          <w:color w:val="000000"/>
        </w:rPr>
        <w:t>En la columna de la fecha de transferencia, debe registrarse la fecha de la transacción exitosa.</w:t>
      </w:r>
    </w:p>
    <w:p w14:paraId="2852B498" w14:textId="77777777" w:rsidR="00B824C9" w:rsidRPr="007B7F03" w:rsidRDefault="00B824C9" w:rsidP="00B824C9">
      <w:pPr>
        <w:spacing w:after="0"/>
        <w:jc w:val="both"/>
        <w:rPr>
          <w:rFonts w:ascii="Arial" w:hAnsi="Arial" w:cs="Arial"/>
        </w:rPr>
      </w:pPr>
    </w:p>
    <w:p w14:paraId="07E7036A" w14:textId="77777777" w:rsidR="00B824C9" w:rsidRPr="00EC6D42" w:rsidRDefault="00B824C9" w:rsidP="00B824C9">
      <w:pPr>
        <w:spacing w:after="0"/>
        <w:jc w:val="both"/>
        <w:rPr>
          <w:rFonts w:ascii="Arial" w:hAnsi="Arial" w:cs="Arial"/>
          <w:b/>
          <w:sz w:val="20"/>
          <w:szCs w:val="20"/>
        </w:rPr>
      </w:pPr>
      <w:r w:rsidRPr="00EC6D42">
        <w:rPr>
          <w:rFonts w:ascii="Arial" w:hAnsi="Arial" w:cs="Arial"/>
          <w:b/>
          <w:sz w:val="14"/>
          <w:szCs w:val="20"/>
        </w:rPr>
        <w:t>SEGUNDA PARTE: ANEXO N.1 EJECUCIÓN DE LOS RECURSOS LIQUIDACION MENSUAL DE AFILIADOS - PAGOS DEL MUNICIPIO A LA EPS-S CON Y SIN SITUACION DE FONDOS (DILIGENCIA EL MUNICIPIO)</w:t>
      </w:r>
    </w:p>
    <w:tbl>
      <w:tblPr>
        <w:tblW w:w="9828" w:type="dxa"/>
        <w:tblInd w:w="-477" w:type="dxa"/>
        <w:tblLayout w:type="fixed"/>
        <w:tblCellMar>
          <w:left w:w="70" w:type="dxa"/>
          <w:right w:w="70" w:type="dxa"/>
        </w:tblCellMar>
        <w:tblLook w:val="04A0" w:firstRow="1" w:lastRow="0" w:firstColumn="1" w:lastColumn="0" w:noHBand="0" w:noVBand="1"/>
      </w:tblPr>
      <w:tblGrid>
        <w:gridCol w:w="1039"/>
        <w:gridCol w:w="709"/>
        <w:gridCol w:w="992"/>
        <w:gridCol w:w="993"/>
        <w:gridCol w:w="1486"/>
        <w:gridCol w:w="784"/>
        <w:gridCol w:w="1132"/>
        <w:gridCol w:w="850"/>
        <w:gridCol w:w="992"/>
        <w:gridCol w:w="851"/>
      </w:tblGrid>
      <w:tr w:rsidR="00B824C9" w:rsidRPr="001E4D4A" w14:paraId="5C513E9D" w14:textId="77777777" w:rsidTr="001013C6">
        <w:trPr>
          <w:trHeight w:val="693"/>
        </w:trPr>
        <w:tc>
          <w:tcPr>
            <w:tcW w:w="1039"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447AA4F7" w14:textId="77777777" w:rsidR="00B824C9" w:rsidRPr="001E4D4A" w:rsidRDefault="00B824C9" w:rsidP="00B824C9">
            <w:pPr>
              <w:spacing w:after="0"/>
              <w:jc w:val="center"/>
              <w:rPr>
                <w:rFonts w:ascii="Arial" w:eastAsia="Times New Roman" w:hAnsi="Arial" w:cs="Arial"/>
                <w:sz w:val="16"/>
                <w:szCs w:val="16"/>
              </w:rPr>
            </w:pPr>
            <w:r w:rsidRPr="001E4D4A">
              <w:rPr>
                <w:rFonts w:ascii="Arial" w:eastAsia="Times New Roman" w:hAnsi="Arial" w:cs="Arial"/>
                <w:sz w:val="16"/>
                <w:szCs w:val="16"/>
              </w:rPr>
              <w:t xml:space="preserve">18 </w:t>
            </w:r>
            <w:r>
              <w:rPr>
                <w:rFonts w:ascii="Arial" w:eastAsia="Times New Roman" w:hAnsi="Arial" w:cs="Arial"/>
                <w:sz w:val="16"/>
                <w:szCs w:val="16"/>
              </w:rPr>
              <w:t>SGP 2026</w:t>
            </w:r>
          </w:p>
        </w:tc>
        <w:tc>
          <w:tcPr>
            <w:tcW w:w="709" w:type="dxa"/>
            <w:tcBorders>
              <w:top w:val="single" w:sz="4" w:space="0" w:color="auto"/>
              <w:left w:val="nil"/>
              <w:bottom w:val="single" w:sz="4" w:space="0" w:color="auto"/>
              <w:right w:val="single" w:sz="4" w:space="0" w:color="auto"/>
            </w:tcBorders>
            <w:shd w:val="clear" w:color="000000" w:fill="B4C6E7"/>
            <w:vAlign w:val="center"/>
            <w:hideMark/>
          </w:tcPr>
          <w:p w14:paraId="30177F0F" w14:textId="77777777" w:rsidR="00B824C9" w:rsidRPr="001E4D4A" w:rsidRDefault="00B824C9" w:rsidP="00B824C9">
            <w:pPr>
              <w:spacing w:after="0"/>
              <w:jc w:val="center"/>
              <w:rPr>
                <w:rFonts w:ascii="Arial" w:eastAsia="Times New Roman" w:hAnsi="Arial" w:cs="Arial"/>
                <w:sz w:val="16"/>
                <w:szCs w:val="16"/>
              </w:rPr>
            </w:pPr>
            <w:r w:rsidRPr="001E4D4A">
              <w:rPr>
                <w:rFonts w:ascii="Arial" w:eastAsia="Times New Roman" w:hAnsi="Arial" w:cs="Arial"/>
                <w:sz w:val="16"/>
                <w:szCs w:val="16"/>
              </w:rPr>
              <w:t>19 TOTAL ADRES</w:t>
            </w:r>
          </w:p>
        </w:tc>
        <w:tc>
          <w:tcPr>
            <w:tcW w:w="992" w:type="dxa"/>
            <w:tcBorders>
              <w:top w:val="single" w:sz="4" w:space="0" w:color="auto"/>
              <w:left w:val="nil"/>
              <w:bottom w:val="single" w:sz="4" w:space="0" w:color="auto"/>
              <w:right w:val="single" w:sz="4" w:space="0" w:color="auto"/>
            </w:tcBorders>
            <w:shd w:val="clear" w:color="000000" w:fill="B4C6E7"/>
            <w:vAlign w:val="center"/>
            <w:hideMark/>
          </w:tcPr>
          <w:p w14:paraId="1072286F" w14:textId="77777777" w:rsidR="00B824C9" w:rsidRPr="001E4D4A" w:rsidRDefault="00B824C9" w:rsidP="00B824C9">
            <w:pPr>
              <w:spacing w:after="0"/>
              <w:jc w:val="center"/>
              <w:rPr>
                <w:rFonts w:ascii="Arial" w:eastAsia="Times New Roman" w:hAnsi="Arial" w:cs="Arial"/>
                <w:sz w:val="16"/>
                <w:szCs w:val="16"/>
              </w:rPr>
            </w:pPr>
            <w:r w:rsidRPr="001E4D4A">
              <w:rPr>
                <w:rFonts w:ascii="Arial" w:eastAsia="Times New Roman" w:hAnsi="Arial" w:cs="Arial"/>
                <w:sz w:val="16"/>
                <w:szCs w:val="16"/>
              </w:rPr>
              <w:t>20 TOTAL DEPARTAMENTO</w:t>
            </w:r>
          </w:p>
        </w:tc>
        <w:tc>
          <w:tcPr>
            <w:tcW w:w="993" w:type="dxa"/>
            <w:tcBorders>
              <w:top w:val="single" w:sz="4" w:space="0" w:color="auto"/>
              <w:left w:val="nil"/>
              <w:bottom w:val="single" w:sz="4" w:space="0" w:color="auto"/>
              <w:right w:val="single" w:sz="4" w:space="0" w:color="auto"/>
            </w:tcBorders>
            <w:shd w:val="clear" w:color="000000" w:fill="B4C6E7"/>
            <w:vAlign w:val="center"/>
            <w:hideMark/>
          </w:tcPr>
          <w:p w14:paraId="0685F6D4" w14:textId="77777777" w:rsidR="00B824C9" w:rsidRPr="001E4D4A" w:rsidRDefault="00B824C9" w:rsidP="00B824C9">
            <w:pPr>
              <w:spacing w:after="0"/>
              <w:jc w:val="center"/>
              <w:rPr>
                <w:rFonts w:ascii="Arial" w:eastAsia="Times New Roman" w:hAnsi="Arial" w:cs="Arial"/>
                <w:sz w:val="16"/>
                <w:szCs w:val="16"/>
              </w:rPr>
            </w:pPr>
            <w:r w:rsidRPr="001E4D4A">
              <w:rPr>
                <w:rFonts w:ascii="Arial" w:eastAsia="Times New Roman" w:hAnsi="Arial" w:cs="Arial"/>
                <w:sz w:val="16"/>
                <w:szCs w:val="16"/>
              </w:rPr>
              <w:t>21 TOTAL ESFUERZO PROPIO MUNICIPAL CSF</w:t>
            </w:r>
          </w:p>
        </w:tc>
        <w:tc>
          <w:tcPr>
            <w:tcW w:w="1486" w:type="dxa"/>
            <w:tcBorders>
              <w:top w:val="single" w:sz="4" w:space="0" w:color="auto"/>
              <w:left w:val="nil"/>
              <w:bottom w:val="single" w:sz="4" w:space="0" w:color="auto"/>
              <w:right w:val="single" w:sz="4" w:space="0" w:color="auto"/>
            </w:tcBorders>
            <w:shd w:val="clear" w:color="000000" w:fill="B4C6E7"/>
            <w:vAlign w:val="center"/>
            <w:hideMark/>
          </w:tcPr>
          <w:p w14:paraId="5C5AE7F3" w14:textId="77777777" w:rsidR="00B824C9" w:rsidRPr="001E4D4A" w:rsidRDefault="00B824C9" w:rsidP="00B824C9">
            <w:pPr>
              <w:spacing w:after="0"/>
              <w:jc w:val="center"/>
              <w:rPr>
                <w:rFonts w:ascii="Arial" w:eastAsia="Times New Roman" w:hAnsi="Arial" w:cs="Arial"/>
                <w:b/>
                <w:bCs/>
                <w:sz w:val="16"/>
                <w:szCs w:val="16"/>
              </w:rPr>
            </w:pPr>
            <w:r w:rsidRPr="001E4D4A">
              <w:rPr>
                <w:rFonts w:ascii="Arial" w:eastAsia="Times New Roman" w:hAnsi="Arial" w:cs="Arial"/>
                <w:b/>
                <w:bCs/>
                <w:sz w:val="16"/>
                <w:szCs w:val="16"/>
              </w:rPr>
              <w:t xml:space="preserve">22 TRANSFERENCIA </w:t>
            </w:r>
            <w:proofErr w:type="spellStart"/>
            <w:r w:rsidRPr="001E4D4A">
              <w:rPr>
                <w:rFonts w:ascii="Arial" w:eastAsia="Times New Roman" w:hAnsi="Arial" w:cs="Arial"/>
                <w:b/>
                <w:bCs/>
                <w:sz w:val="16"/>
                <w:szCs w:val="16"/>
              </w:rPr>
              <w:t>N°</w:t>
            </w:r>
            <w:proofErr w:type="spellEnd"/>
            <w:r w:rsidRPr="001E4D4A">
              <w:rPr>
                <w:rFonts w:ascii="Arial" w:eastAsia="Times New Roman" w:hAnsi="Arial" w:cs="Arial"/>
                <w:b/>
                <w:bCs/>
                <w:sz w:val="16"/>
                <w:szCs w:val="16"/>
              </w:rPr>
              <w:br/>
            </w:r>
            <w:r w:rsidRPr="001E4D4A">
              <w:rPr>
                <w:rFonts w:ascii="Calibri" w:eastAsia="Times New Roman" w:hAnsi="Calibri" w:cs="Calibri"/>
                <w:b/>
                <w:bCs/>
                <w:color w:val="FF0000"/>
                <w:sz w:val="18"/>
                <w:szCs w:val="18"/>
              </w:rPr>
              <w:t xml:space="preserve">(SI EJECUTA CON SITUACIÓN DE </w:t>
            </w:r>
            <w:proofErr w:type="gramStart"/>
            <w:r w:rsidRPr="001E4D4A">
              <w:rPr>
                <w:rFonts w:ascii="Calibri" w:eastAsia="Times New Roman" w:hAnsi="Calibri" w:cs="Calibri"/>
                <w:b/>
                <w:bCs/>
                <w:color w:val="FF0000"/>
                <w:sz w:val="18"/>
                <w:szCs w:val="18"/>
              </w:rPr>
              <w:t>FONDOS)</w:t>
            </w:r>
            <w:r w:rsidRPr="001E4D4A">
              <w:rPr>
                <w:rFonts w:ascii="Calibri" w:eastAsia="Times New Roman" w:hAnsi="Calibri" w:cs="Calibri"/>
                <w:b/>
                <w:bCs/>
                <w:color w:val="000000"/>
                <w:sz w:val="18"/>
                <w:szCs w:val="18"/>
              </w:rPr>
              <w:t xml:space="preserve">   </w:t>
            </w:r>
            <w:proofErr w:type="gramEnd"/>
            <w:r w:rsidRPr="001E4D4A">
              <w:rPr>
                <w:rFonts w:ascii="Calibri" w:eastAsia="Times New Roman" w:hAnsi="Calibri" w:cs="Calibri"/>
                <w:b/>
                <w:bCs/>
                <w:color w:val="000000"/>
                <w:sz w:val="18"/>
                <w:szCs w:val="18"/>
              </w:rPr>
              <w:t xml:space="preserve">                              </w:t>
            </w:r>
          </w:p>
        </w:tc>
        <w:tc>
          <w:tcPr>
            <w:tcW w:w="784" w:type="dxa"/>
            <w:tcBorders>
              <w:top w:val="single" w:sz="4" w:space="0" w:color="auto"/>
              <w:left w:val="nil"/>
              <w:bottom w:val="single" w:sz="4" w:space="0" w:color="auto"/>
              <w:right w:val="single" w:sz="4" w:space="0" w:color="auto"/>
            </w:tcBorders>
            <w:shd w:val="clear" w:color="000000" w:fill="B4C6E7"/>
            <w:vAlign w:val="center"/>
            <w:hideMark/>
          </w:tcPr>
          <w:p w14:paraId="26813350" w14:textId="77777777" w:rsidR="00B824C9" w:rsidRPr="001E4D4A" w:rsidRDefault="00B824C9" w:rsidP="00B824C9">
            <w:pPr>
              <w:spacing w:after="0"/>
              <w:jc w:val="center"/>
              <w:rPr>
                <w:rFonts w:ascii="Arial" w:eastAsia="Times New Roman" w:hAnsi="Arial" w:cs="Arial"/>
                <w:b/>
                <w:bCs/>
                <w:sz w:val="16"/>
                <w:szCs w:val="16"/>
              </w:rPr>
            </w:pPr>
            <w:r w:rsidRPr="001E4D4A">
              <w:rPr>
                <w:rFonts w:ascii="Arial" w:eastAsia="Times New Roman" w:hAnsi="Arial" w:cs="Arial"/>
                <w:b/>
                <w:bCs/>
                <w:sz w:val="16"/>
                <w:szCs w:val="16"/>
              </w:rPr>
              <w:t xml:space="preserve">23 FECHA DE TRANSFERENCIA    </w:t>
            </w:r>
          </w:p>
        </w:tc>
        <w:tc>
          <w:tcPr>
            <w:tcW w:w="1132" w:type="dxa"/>
            <w:tcBorders>
              <w:top w:val="single" w:sz="4" w:space="0" w:color="auto"/>
              <w:left w:val="nil"/>
              <w:bottom w:val="single" w:sz="4" w:space="0" w:color="auto"/>
              <w:right w:val="single" w:sz="4" w:space="0" w:color="auto"/>
            </w:tcBorders>
            <w:shd w:val="clear" w:color="000000" w:fill="B4C6E7"/>
            <w:vAlign w:val="center"/>
            <w:hideMark/>
          </w:tcPr>
          <w:p w14:paraId="459A5C54" w14:textId="77777777" w:rsidR="00B824C9" w:rsidRPr="001E4D4A" w:rsidRDefault="00B824C9" w:rsidP="00B824C9">
            <w:pPr>
              <w:spacing w:after="0"/>
              <w:jc w:val="center"/>
              <w:rPr>
                <w:rFonts w:ascii="Arial" w:eastAsia="Times New Roman" w:hAnsi="Arial" w:cs="Arial"/>
                <w:sz w:val="16"/>
                <w:szCs w:val="16"/>
              </w:rPr>
            </w:pPr>
            <w:r w:rsidRPr="001E4D4A">
              <w:rPr>
                <w:rFonts w:ascii="Arial" w:eastAsia="Times New Roman" w:hAnsi="Arial" w:cs="Arial"/>
                <w:sz w:val="16"/>
                <w:szCs w:val="16"/>
              </w:rPr>
              <w:t>24 REND. OTROS RECURSOS DESTINADOS AL ASEGURAMIENTO - MUNPAL</w:t>
            </w:r>
          </w:p>
        </w:tc>
        <w:tc>
          <w:tcPr>
            <w:tcW w:w="850" w:type="dxa"/>
            <w:tcBorders>
              <w:top w:val="single" w:sz="4" w:space="0" w:color="auto"/>
              <w:left w:val="nil"/>
              <w:bottom w:val="single" w:sz="4" w:space="0" w:color="auto"/>
              <w:right w:val="single" w:sz="4" w:space="0" w:color="auto"/>
            </w:tcBorders>
            <w:shd w:val="clear" w:color="000000" w:fill="B4C6E7"/>
            <w:vAlign w:val="center"/>
            <w:hideMark/>
          </w:tcPr>
          <w:p w14:paraId="4DD4DB4E" w14:textId="77777777" w:rsidR="00B824C9" w:rsidRPr="001E4D4A" w:rsidRDefault="00B824C9" w:rsidP="00B824C9">
            <w:pPr>
              <w:spacing w:after="0"/>
              <w:jc w:val="center"/>
              <w:rPr>
                <w:rFonts w:ascii="Arial" w:eastAsia="Times New Roman" w:hAnsi="Arial" w:cs="Arial"/>
                <w:sz w:val="16"/>
                <w:szCs w:val="16"/>
              </w:rPr>
            </w:pPr>
            <w:r w:rsidRPr="001E4D4A">
              <w:rPr>
                <w:rFonts w:ascii="Arial" w:eastAsia="Times New Roman" w:hAnsi="Arial" w:cs="Arial"/>
                <w:sz w:val="16"/>
                <w:szCs w:val="16"/>
              </w:rPr>
              <w:t>25 COLJUEGOS</w:t>
            </w:r>
            <w:r w:rsidRPr="001E4D4A">
              <w:rPr>
                <w:rFonts w:ascii="Arial" w:eastAsia="Times New Roman" w:hAnsi="Arial" w:cs="Arial"/>
                <w:sz w:val="16"/>
                <w:szCs w:val="16"/>
              </w:rPr>
              <w:br/>
              <w:t>MUNICIPAL</w:t>
            </w:r>
          </w:p>
        </w:tc>
        <w:tc>
          <w:tcPr>
            <w:tcW w:w="992" w:type="dxa"/>
            <w:tcBorders>
              <w:top w:val="single" w:sz="4" w:space="0" w:color="auto"/>
              <w:left w:val="nil"/>
              <w:bottom w:val="single" w:sz="4" w:space="0" w:color="auto"/>
              <w:right w:val="single" w:sz="4" w:space="0" w:color="auto"/>
            </w:tcBorders>
            <w:shd w:val="clear" w:color="000000" w:fill="B4C6E7"/>
            <w:vAlign w:val="center"/>
            <w:hideMark/>
          </w:tcPr>
          <w:p w14:paraId="79EE228A" w14:textId="77777777" w:rsidR="00B824C9" w:rsidRPr="001E4D4A" w:rsidRDefault="00B824C9" w:rsidP="00B824C9">
            <w:pPr>
              <w:spacing w:after="0"/>
              <w:jc w:val="center"/>
              <w:rPr>
                <w:rFonts w:ascii="Arial" w:eastAsia="Times New Roman" w:hAnsi="Arial" w:cs="Arial"/>
                <w:sz w:val="16"/>
                <w:szCs w:val="16"/>
              </w:rPr>
            </w:pPr>
            <w:r w:rsidRPr="001E4D4A">
              <w:rPr>
                <w:rFonts w:ascii="Arial" w:eastAsia="Times New Roman" w:hAnsi="Arial" w:cs="Arial"/>
                <w:sz w:val="16"/>
                <w:szCs w:val="16"/>
              </w:rPr>
              <w:t>26 TOTAL ESFUERZO PROPIO MUNICIPAL SSF</w:t>
            </w:r>
          </w:p>
        </w:tc>
        <w:tc>
          <w:tcPr>
            <w:tcW w:w="851" w:type="dxa"/>
            <w:tcBorders>
              <w:top w:val="single" w:sz="4" w:space="0" w:color="auto"/>
              <w:left w:val="nil"/>
              <w:bottom w:val="single" w:sz="4" w:space="0" w:color="auto"/>
              <w:right w:val="single" w:sz="4" w:space="0" w:color="auto"/>
            </w:tcBorders>
            <w:shd w:val="clear" w:color="000000" w:fill="B4C6E7"/>
            <w:vAlign w:val="center"/>
            <w:hideMark/>
          </w:tcPr>
          <w:p w14:paraId="3FAFF4DB" w14:textId="77777777" w:rsidR="00B824C9" w:rsidRPr="001E4D4A" w:rsidRDefault="00B824C9" w:rsidP="00B824C9">
            <w:pPr>
              <w:spacing w:after="0"/>
              <w:jc w:val="center"/>
              <w:rPr>
                <w:rFonts w:ascii="Arial" w:eastAsia="Times New Roman" w:hAnsi="Arial" w:cs="Arial"/>
                <w:b/>
                <w:bCs/>
                <w:sz w:val="16"/>
                <w:szCs w:val="16"/>
              </w:rPr>
            </w:pPr>
            <w:r w:rsidRPr="001E4D4A">
              <w:rPr>
                <w:rFonts w:ascii="Arial" w:eastAsia="Times New Roman" w:hAnsi="Arial" w:cs="Arial"/>
                <w:b/>
                <w:bCs/>
                <w:sz w:val="16"/>
                <w:szCs w:val="16"/>
              </w:rPr>
              <w:t>27 TOTAL LMA</w:t>
            </w:r>
          </w:p>
        </w:tc>
      </w:tr>
    </w:tbl>
    <w:p w14:paraId="33DBEAB2" w14:textId="77777777" w:rsidR="00B824C9" w:rsidRDefault="00B824C9" w:rsidP="00B824C9">
      <w:pPr>
        <w:spacing w:after="0"/>
        <w:jc w:val="both"/>
        <w:rPr>
          <w:rFonts w:ascii="Arial" w:hAnsi="Arial" w:cs="Arial"/>
          <w:sz w:val="18"/>
        </w:rPr>
      </w:pPr>
    </w:p>
    <w:p w14:paraId="16C78A74" w14:textId="77777777" w:rsidR="00B824C9" w:rsidRPr="00F63AF4" w:rsidRDefault="00B824C9" w:rsidP="00B824C9">
      <w:pPr>
        <w:spacing w:after="0"/>
        <w:jc w:val="both"/>
        <w:rPr>
          <w:rFonts w:ascii="Arial" w:hAnsi="Arial" w:cs="Arial"/>
          <w:sz w:val="18"/>
        </w:rPr>
      </w:pPr>
    </w:p>
    <w:p w14:paraId="00174B2D" w14:textId="77777777" w:rsidR="00B824C9" w:rsidRDefault="00B824C9" w:rsidP="00B824C9">
      <w:pPr>
        <w:spacing w:after="0"/>
        <w:jc w:val="both"/>
        <w:rPr>
          <w:rFonts w:ascii="Arial" w:hAnsi="Arial" w:cs="Arial"/>
        </w:rPr>
      </w:pPr>
      <w:r w:rsidRPr="007B7F03">
        <w:rPr>
          <w:rFonts w:ascii="Arial" w:hAnsi="Arial" w:cs="Arial"/>
        </w:rPr>
        <w:t>La tercera parte es la diferencia entre la primera y la segunda parte del cuadro y le sirve al Municipio para hacer el análisis de adición o reducción del presupuesto de acuerdo a los pagos realizados y para llevar el control de la ejecución presupuestal. Esta parte es desde el campo 2</w:t>
      </w:r>
      <w:r>
        <w:rPr>
          <w:rFonts w:ascii="Arial" w:hAnsi="Arial" w:cs="Arial"/>
        </w:rPr>
        <w:t>8</w:t>
      </w:r>
      <w:r w:rsidRPr="007B7F03">
        <w:rPr>
          <w:rFonts w:ascii="Arial" w:hAnsi="Arial" w:cs="Arial"/>
        </w:rPr>
        <w:t xml:space="preserve"> al 3</w:t>
      </w:r>
      <w:r>
        <w:rPr>
          <w:rFonts w:ascii="Arial" w:hAnsi="Arial" w:cs="Arial"/>
        </w:rPr>
        <w:t>6</w:t>
      </w:r>
      <w:r w:rsidRPr="007B7F03">
        <w:rPr>
          <w:rFonts w:ascii="Arial" w:hAnsi="Arial" w:cs="Arial"/>
        </w:rPr>
        <w:t xml:space="preserve"> y no debe ser diligenciada por los municipios ya que está conformada por fórmulas establecidas por la SS</w:t>
      </w:r>
      <w:r>
        <w:rPr>
          <w:rFonts w:ascii="Arial" w:hAnsi="Arial" w:cs="Arial"/>
        </w:rPr>
        <w:t>IS</w:t>
      </w:r>
      <w:r w:rsidRPr="007B7F03">
        <w:rPr>
          <w:rFonts w:ascii="Arial" w:hAnsi="Arial" w:cs="Arial"/>
        </w:rPr>
        <w:t xml:space="preserve">. </w:t>
      </w:r>
    </w:p>
    <w:p w14:paraId="18ABB852" w14:textId="77777777" w:rsidR="00B824C9" w:rsidRPr="007B7F03" w:rsidRDefault="00B824C9" w:rsidP="00B824C9">
      <w:pPr>
        <w:spacing w:after="0"/>
        <w:jc w:val="both"/>
        <w:rPr>
          <w:rFonts w:ascii="Arial" w:hAnsi="Arial" w:cs="Arial"/>
        </w:rPr>
      </w:pPr>
    </w:p>
    <w:p w14:paraId="0ECAD365" w14:textId="77777777" w:rsidR="00B824C9" w:rsidRDefault="00B824C9" w:rsidP="00B824C9">
      <w:pPr>
        <w:spacing w:after="0"/>
        <w:jc w:val="both"/>
        <w:rPr>
          <w:rFonts w:ascii="Arial" w:hAnsi="Arial" w:cs="Arial"/>
          <w:b/>
        </w:rPr>
      </w:pPr>
      <w:r w:rsidRPr="00C65449">
        <w:rPr>
          <w:rFonts w:ascii="Arial" w:hAnsi="Arial" w:cs="Arial"/>
          <w:b/>
          <w:sz w:val="14"/>
          <w:szCs w:val="20"/>
        </w:rPr>
        <w:t>TERCERA PARTE. CUADRO. SALDOS A EJECUTAR POR EL MUNICIPIO A LAS EPS-S (CON Y SIN SITUACIÓN DE FONDOS) (DIFERENCIA)</w:t>
      </w:r>
    </w:p>
    <w:tbl>
      <w:tblPr>
        <w:tblW w:w="9736" w:type="dxa"/>
        <w:tblInd w:w="-289" w:type="dxa"/>
        <w:tblLayout w:type="fixed"/>
        <w:tblCellMar>
          <w:left w:w="70" w:type="dxa"/>
          <w:right w:w="70" w:type="dxa"/>
        </w:tblCellMar>
        <w:tblLook w:val="04A0" w:firstRow="1" w:lastRow="0" w:firstColumn="1" w:lastColumn="0" w:noHBand="0" w:noVBand="1"/>
      </w:tblPr>
      <w:tblGrid>
        <w:gridCol w:w="851"/>
        <w:gridCol w:w="851"/>
        <w:gridCol w:w="1417"/>
        <w:gridCol w:w="1276"/>
        <w:gridCol w:w="1418"/>
        <w:gridCol w:w="1134"/>
        <w:gridCol w:w="1134"/>
        <w:gridCol w:w="992"/>
        <w:gridCol w:w="663"/>
      </w:tblGrid>
      <w:tr w:rsidR="00B824C9" w:rsidRPr="0087314E" w14:paraId="2715C02E" w14:textId="77777777" w:rsidTr="001013C6">
        <w:trPr>
          <w:trHeight w:val="919"/>
        </w:trPr>
        <w:tc>
          <w:tcPr>
            <w:tcW w:w="851" w:type="dxa"/>
            <w:tcBorders>
              <w:top w:val="single" w:sz="4" w:space="0" w:color="auto"/>
              <w:left w:val="single" w:sz="4" w:space="0" w:color="auto"/>
              <w:bottom w:val="single" w:sz="4" w:space="0" w:color="auto"/>
              <w:right w:val="single" w:sz="4" w:space="0" w:color="auto"/>
            </w:tcBorders>
            <w:shd w:val="clear" w:color="000000" w:fill="FFCC66"/>
            <w:vAlign w:val="center"/>
            <w:hideMark/>
          </w:tcPr>
          <w:p w14:paraId="161C9444" w14:textId="77777777" w:rsidR="00B824C9" w:rsidRPr="0087314E" w:rsidRDefault="00B824C9" w:rsidP="00B824C9">
            <w:pPr>
              <w:spacing w:after="0"/>
              <w:jc w:val="center"/>
              <w:rPr>
                <w:rFonts w:ascii="Calibri" w:eastAsia="Times New Roman" w:hAnsi="Calibri" w:cs="Calibri"/>
                <w:color w:val="000000"/>
                <w:sz w:val="18"/>
                <w:szCs w:val="18"/>
              </w:rPr>
            </w:pPr>
            <w:r w:rsidRPr="0087314E">
              <w:rPr>
                <w:rFonts w:ascii="Calibri" w:eastAsia="Times New Roman" w:hAnsi="Calibri" w:cs="Calibri"/>
                <w:color w:val="000000"/>
                <w:sz w:val="18"/>
                <w:szCs w:val="18"/>
              </w:rPr>
              <w:t xml:space="preserve">28 </w:t>
            </w:r>
            <w:r>
              <w:rPr>
                <w:rFonts w:ascii="Calibri" w:eastAsia="Times New Roman" w:hAnsi="Calibri" w:cs="Calibri"/>
                <w:color w:val="000000"/>
                <w:sz w:val="18"/>
                <w:szCs w:val="18"/>
              </w:rPr>
              <w:t>SGP 2026</w:t>
            </w:r>
            <w:r w:rsidRPr="0087314E">
              <w:rPr>
                <w:rFonts w:ascii="Calibri" w:eastAsia="Times New Roman" w:hAnsi="Calibri" w:cs="Calibri"/>
                <w:color w:val="000000"/>
                <w:sz w:val="18"/>
                <w:szCs w:val="18"/>
              </w:rPr>
              <w:t xml:space="preserve"> </w:t>
            </w:r>
          </w:p>
        </w:tc>
        <w:tc>
          <w:tcPr>
            <w:tcW w:w="851" w:type="dxa"/>
            <w:tcBorders>
              <w:top w:val="single" w:sz="4" w:space="0" w:color="auto"/>
              <w:left w:val="nil"/>
              <w:bottom w:val="single" w:sz="4" w:space="0" w:color="auto"/>
              <w:right w:val="single" w:sz="4" w:space="0" w:color="auto"/>
            </w:tcBorders>
            <w:shd w:val="clear" w:color="000000" w:fill="FFCC66"/>
            <w:vAlign w:val="center"/>
            <w:hideMark/>
          </w:tcPr>
          <w:p w14:paraId="6170BC6D" w14:textId="77777777" w:rsidR="00B824C9" w:rsidRPr="0087314E" w:rsidRDefault="00B824C9" w:rsidP="00B824C9">
            <w:pPr>
              <w:spacing w:after="0"/>
              <w:jc w:val="center"/>
              <w:rPr>
                <w:rFonts w:ascii="Calibri" w:eastAsia="Times New Roman" w:hAnsi="Calibri" w:cs="Calibri"/>
                <w:color w:val="000000"/>
                <w:sz w:val="18"/>
                <w:szCs w:val="18"/>
              </w:rPr>
            </w:pPr>
            <w:r w:rsidRPr="0087314E">
              <w:rPr>
                <w:rFonts w:ascii="Calibri" w:eastAsia="Times New Roman" w:hAnsi="Calibri" w:cs="Calibri"/>
                <w:color w:val="000000"/>
                <w:sz w:val="18"/>
                <w:szCs w:val="18"/>
              </w:rPr>
              <w:t>29 TOTAL ADRES</w:t>
            </w:r>
          </w:p>
        </w:tc>
        <w:tc>
          <w:tcPr>
            <w:tcW w:w="1417" w:type="dxa"/>
            <w:tcBorders>
              <w:top w:val="single" w:sz="4" w:space="0" w:color="auto"/>
              <w:left w:val="nil"/>
              <w:bottom w:val="single" w:sz="4" w:space="0" w:color="auto"/>
              <w:right w:val="single" w:sz="4" w:space="0" w:color="auto"/>
            </w:tcBorders>
            <w:shd w:val="clear" w:color="000000" w:fill="FFCC66"/>
            <w:vAlign w:val="center"/>
            <w:hideMark/>
          </w:tcPr>
          <w:p w14:paraId="3CF9936F" w14:textId="77777777" w:rsidR="00B824C9" w:rsidRPr="0087314E" w:rsidRDefault="00B824C9" w:rsidP="00B824C9">
            <w:pPr>
              <w:spacing w:after="0"/>
              <w:jc w:val="center"/>
              <w:rPr>
                <w:rFonts w:ascii="Calibri" w:eastAsia="Times New Roman" w:hAnsi="Calibri" w:cs="Calibri"/>
                <w:color w:val="000000"/>
                <w:sz w:val="18"/>
                <w:szCs w:val="18"/>
              </w:rPr>
            </w:pPr>
            <w:r w:rsidRPr="0087314E">
              <w:rPr>
                <w:rFonts w:ascii="Calibri" w:eastAsia="Times New Roman" w:hAnsi="Calibri" w:cs="Calibri"/>
                <w:color w:val="000000"/>
                <w:sz w:val="18"/>
                <w:szCs w:val="18"/>
              </w:rPr>
              <w:t>30 TOTAL DEPARTAMENTO</w:t>
            </w:r>
          </w:p>
        </w:tc>
        <w:tc>
          <w:tcPr>
            <w:tcW w:w="1276" w:type="dxa"/>
            <w:tcBorders>
              <w:top w:val="single" w:sz="4" w:space="0" w:color="auto"/>
              <w:left w:val="nil"/>
              <w:bottom w:val="single" w:sz="4" w:space="0" w:color="auto"/>
              <w:right w:val="single" w:sz="4" w:space="0" w:color="auto"/>
            </w:tcBorders>
            <w:shd w:val="clear" w:color="000000" w:fill="FFCC66"/>
            <w:vAlign w:val="center"/>
            <w:hideMark/>
          </w:tcPr>
          <w:p w14:paraId="4D99D7EC" w14:textId="77777777" w:rsidR="00B824C9" w:rsidRPr="0087314E" w:rsidRDefault="00B824C9" w:rsidP="00B824C9">
            <w:pPr>
              <w:spacing w:after="0"/>
              <w:jc w:val="center"/>
              <w:rPr>
                <w:rFonts w:ascii="Calibri" w:eastAsia="Times New Roman" w:hAnsi="Calibri" w:cs="Calibri"/>
                <w:color w:val="000000"/>
                <w:sz w:val="18"/>
                <w:szCs w:val="18"/>
              </w:rPr>
            </w:pPr>
            <w:r w:rsidRPr="0087314E">
              <w:rPr>
                <w:rFonts w:ascii="Calibri" w:eastAsia="Times New Roman" w:hAnsi="Calibri" w:cs="Calibri"/>
                <w:color w:val="000000"/>
                <w:sz w:val="18"/>
                <w:szCs w:val="18"/>
              </w:rPr>
              <w:t>31 TOTAL MPIO CON SITUACIÓN DE FONDOS</w:t>
            </w:r>
          </w:p>
        </w:tc>
        <w:tc>
          <w:tcPr>
            <w:tcW w:w="1418" w:type="dxa"/>
            <w:tcBorders>
              <w:top w:val="single" w:sz="4" w:space="0" w:color="auto"/>
              <w:left w:val="nil"/>
              <w:bottom w:val="single" w:sz="4" w:space="0" w:color="auto"/>
              <w:right w:val="single" w:sz="4" w:space="0" w:color="auto"/>
            </w:tcBorders>
            <w:shd w:val="clear" w:color="000000" w:fill="FFCC66"/>
            <w:vAlign w:val="center"/>
            <w:hideMark/>
          </w:tcPr>
          <w:p w14:paraId="21FD6755" w14:textId="77777777" w:rsidR="00B824C9" w:rsidRPr="0087314E" w:rsidRDefault="00B824C9" w:rsidP="00B824C9">
            <w:pPr>
              <w:spacing w:after="0"/>
              <w:jc w:val="center"/>
              <w:rPr>
                <w:rFonts w:ascii="Calibri" w:eastAsia="Times New Roman" w:hAnsi="Calibri" w:cs="Calibri"/>
                <w:color w:val="000000"/>
                <w:sz w:val="18"/>
                <w:szCs w:val="18"/>
              </w:rPr>
            </w:pPr>
            <w:r w:rsidRPr="0087314E">
              <w:rPr>
                <w:rFonts w:ascii="Calibri" w:eastAsia="Times New Roman" w:hAnsi="Calibri" w:cs="Calibri"/>
                <w:color w:val="000000"/>
                <w:sz w:val="18"/>
                <w:szCs w:val="18"/>
              </w:rPr>
              <w:t>32 REND. OTROS RECURSOS DESTINADOS AL ASEGURAMIENTO - MUNPAL</w:t>
            </w:r>
          </w:p>
        </w:tc>
        <w:tc>
          <w:tcPr>
            <w:tcW w:w="1134" w:type="dxa"/>
            <w:tcBorders>
              <w:top w:val="single" w:sz="4" w:space="0" w:color="auto"/>
              <w:left w:val="nil"/>
              <w:bottom w:val="single" w:sz="4" w:space="0" w:color="auto"/>
              <w:right w:val="single" w:sz="4" w:space="0" w:color="auto"/>
            </w:tcBorders>
            <w:shd w:val="clear" w:color="000000" w:fill="FFCC66"/>
            <w:vAlign w:val="center"/>
            <w:hideMark/>
          </w:tcPr>
          <w:p w14:paraId="1171DF41" w14:textId="77777777" w:rsidR="00B824C9" w:rsidRPr="0087314E" w:rsidRDefault="00B824C9" w:rsidP="00B824C9">
            <w:pPr>
              <w:spacing w:after="0"/>
              <w:jc w:val="center"/>
              <w:rPr>
                <w:rFonts w:ascii="Calibri" w:eastAsia="Times New Roman" w:hAnsi="Calibri" w:cs="Calibri"/>
                <w:color w:val="000000"/>
                <w:sz w:val="18"/>
                <w:szCs w:val="18"/>
              </w:rPr>
            </w:pPr>
            <w:r w:rsidRPr="0087314E">
              <w:rPr>
                <w:rFonts w:ascii="Calibri" w:eastAsia="Times New Roman" w:hAnsi="Calibri" w:cs="Calibri"/>
                <w:color w:val="000000"/>
                <w:sz w:val="18"/>
                <w:szCs w:val="18"/>
              </w:rPr>
              <w:t>33 COLJUEGOS</w:t>
            </w:r>
            <w:r w:rsidRPr="0087314E">
              <w:rPr>
                <w:rFonts w:ascii="Calibri" w:eastAsia="Times New Roman" w:hAnsi="Calibri" w:cs="Calibri"/>
                <w:color w:val="000000"/>
                <w:sz w:val="18"/>
                <w:szCs w:val="18"/>
              </w:rPr>
              <w:br/>
              <w:t>MUNICIPAL</w:t>
            </w:r>
          </w:p>
        </w:tc>
        <w:tc>
          <w:tcPr>
            <w:tcW w:w="1134" w:type="dxa"/>
            <w:tcBorders>
              <w:top w:val="single" w:sz="4" w:space="0" w:color="auto"/>
              <w:left w:val="nil"/>
              <w:bottom w:val="single" w:sz="4" w:space="0" w:color="auto"/>
              <w:right w:val="single" w:sz="4" w:space="0" w:color="auto"/>
            </w:tcBorders>
            <w:shd w:val="clear" w:color="000000" w:fill="FFCC66"/>
            <w:vAlign w:val="center"/>
            <w:hideMark/>
          </w:tcPr>
          <w:p w14:paraId="588E7D01" w14:textId="77777777" w:rsidR="00B824C9" w:rsidRPr="0087314E" w:rsidRDefault="00B824C9" w:rsidP="00B824C9">
            <w:pPr>
              <w:spacing w:after="0"/>
              <w:jc w:val="center"/>
              <w:rPr>
                <w:rFonts w:ascii="Calibri" w:eastAsia="Times New Roman" w:hAnsi="Calibri" w:cs="Calibri"/>
                <w:color w:val="000000"/>
                <w:sz w:val="18"/>
                <w:szCs w:val="18"/>
              </w:rPr>
            </w:pPr>
            <w:r w:rsidRPr="0087314E">
              <w:rPr>
                <w:rFonts w:ascii="Calibri" w:eastAsia="Times New Roman" w:hAnsi="Calibri" w:cs="Calibri"/>
                <w:color w:val="000000"/>
                <w:sz w:val="18"/>
                <w:szCs w:val="18"/>
              </w:rPr>
              <w:t>34 TOTAL MUNICIPIO SSF</w:t>
            </w:r>
          </w:p>
        </w:tc>
        <w:tc>
          <w:tcPr>
            <w:tcW w:w="992" w:type="dxa"/>
            <w:tcBorders>
              <w:top w:val="single" w:sz="4" w:space="0" w:color="auto"/>
              <w:left w:val="nil"/>
              <w:bottom w:val="single" w:sz="4" w:space="0" w:color="auto"/>
              <w:right w:val="single" w:sz="4" w:space="0" w:color="auto"/>
            </w:tcBorders>
            <w:shd w:val="clear" w:color="000000" w:fill="FFCC66"/>
            <w:vAlign w:val="center"/>
            <w:hideMark/>
          </w:tcPr>
          <w:p w14:paraId="6D5E78A3" w14:textId="77777777" w:rsidR="00B824C9" w:rsidRPr="0087314E" w:rsidRDefault="00B824C9" w:rsidP="00B824C9">
            <w:pPr>
              <w:spacing w:after="0"/>
              <w:jc w:val="center"/>
              <w:rPr>
                <w:rFonts w:ascii="Calibri" w:eastAsia="Times New Roman" w:hAnsi="Calibri" w:cs="Calibri"/>
                <w:color w:val="000000"/>
                <w:sz w:val="18"/>
                <w:szCs w:val="18"/>
              </w:rPr>
            </w:pPr>
            <w:r w:rsidRPr="0087314E">
              <w:rPr>
                <w:rFonts w:ascii="Calibri" w:eastAsia="Times New Roman" w:hAnsi="Calibri" w:cs="Calibri"/>
                <w:color w:val="000000"/>
                <w:sz w:val="18"/>
                <w:szCs w:val="18"/>
              </w:rPr>
              <w:t>35 TOTAL MUNICIPIO</w:t>
            </w:r>
          </w:p>
        </w:tc>
        <w:tc>
          <w:tcPr>
            <w:tcW w:w="663" w:type="dxa"/>
            <w:tcBorders>
              <w:top w:val="single" w:sz="4" w:space="0" w:color="auto"/>
              <w:left w:val="nil"/>
              <w:bottom w:val="single" w:sz="4" w:space="0" w:color="auto"/>
              <w:right w:val="single" w:sz="4" w:space="0" w:color="auto"/>
            </w:tcBorders>
            <w:shd w:val="clear" w:color="000000" w:fill="FFCC66"/>
            <w:vAlign w:val="center"/>
            <w:hideMark/>
          </w:tcPr>
          <w:p w14:paraId="5C46E6EC" w14:textId="77777777" w:rsidR="00B824C9" w:rsidRPr="0087314E" w:rsidRDefault="00B824C9" w:rsidP="00B824C9">
            <w:pPr>
              <w:spacing w:after="0"/>
              <w:jc w:val="center"/>
              <w:rPr>
                <w:rFonts w:ascii="Calibri" w:eastAsia="Times New Roman" w:hAnsi="Calibri" w:cs="Calibri"/>
                <w:b/>
                <w:bCs/>
                <w:color w:val="000000"/>
                <w:sz w:val="18"/>
                <w:szCs w:val="18"/>
              </w:rPr>
            </w:pPr>
            <w:r w:rsidRPr="0087314E">
              <w:rPr>
                <w:rFonts w:ascii="Calibri" w:eastAsia="Times New Roman" w:hAnsi="Calibri" w:cs="Calibri"/>
                <w:b/>
                <w:bCs/>
                <w:color w:val="000000"/>
                <w:sz w:val="18"/>
                <w:szCs w:val="18"/>
              </w:rPr>
              <w:t>36 TOTAL LMA</w:t>
            </w:r>
          </w:p>
        </w:tc>
      </w:tr>
    </w:tbl>
    <w:p w14:paraId="087A7364" w14:textId="77777777" w:rsidR="00B824C9" w:rsidRDefault="00B824C9" w:rsidP="00B824C9">
      <w:pPr>
        <w:spacing w:after="0"/>
        <w:jc w:val="both"/>
        <w:rPr>
          <w:rFonts w:ascii="Arial" w:hAnsi="Arial" w:cs="Arial"/>
          <w:sz w:val="18"/>
        </w:rPr>
      </w:pPr>
    </w:p>
    <w:p w14:paraId="5CA96C2A" w14:textId="77777777" w:rsidR="00B824C9" w:rsidRDefault="00B824C9" w:rsidP="00B824C9">
      <w:pPr>
        <w:spacing w:after="0"/>
        <w:jc w:val="both"/>
        <w:rPr>
          <w:rFonts w:ascii="Arial" w:hAnsi="Arial" w:cs="Arial"/>
          <w:sz w:val="18"/>
        </w:rPr>
      </w:pPr>
    </w:p>
    <w:p w14:paraId="6AA760DF" w14:textId="77777777" w:rsidR="00B824C9" w:rsidRDefault="00B824C9" w:rsidP="00B824C9">
      <w:pPr>
        <w:spacing w:after="0"/>
        <w:jc w:val="both"/>
        <w:rPr>
          <w:rFonts w:ascii="Arial" w:hAnsi="Arial" w:cs="Arial"/>
        </w:rPr>
      </w:pPr>
      <w:r w:rsidRPr="0099229D">
        <w:rPr>
          <w:rFonts w:ascii="Arial" w:hAnsi="Arial" w:cs="Arial"/>
        </w:rPr>
        <w:t>En este cuadro se reflejarán uno a uno los meses de la ejecución según la Liquidación Mensual de Afiliados (LMA), CON y SIN Situación de Fondos a cada una de las EPS S, el cual debe ser diligenciado por cada Municipio de acuerdo a la LMA y a la ejecución presupuestal hecha cada mes.</w:t>
      </w:r>
    </w:p>
    <w:p w14:paraId="323C2E25" w14:textId="77777777" w:rsidR="00B824C9" w:rsidRDefault="00B824C9" w:rsidP="00B824C9">
      <w:pPr>
        <w:spacing w:after="0"/>
        <w:jc w:val="both"/>
        <w:rPr>
          <w:rFonts w:ascii="Arial" w:hAnsi="Arial" w:cs="Arial"/>
        </w:rPr>
      </w:pPr>
    </w:p>
    <w:p w14:paraId="49C300D5" w14:textId="77777777" w:rsidR="00B824C9" w:rsidRDefault="00B824C9" w:rsidP="00B824C9">
      <w:pPr>
        <w:spacing w:after="0"/>
        <w:jc w:val="both"/>
        <w:rPr>
          <w:rFonts w:ascii="Arial" w:hAnsi="Arial" w:cs="Arial"/>
        </w:rPr>
      </w:pPr>
      <w:r>
        <w:rPr>
          <w:rFonts w:ascii="Arial" w:hAnsi="Arial" w:cs="Arial"/>
        </w:rPr>
        <w:lastRenderedPageBreak/>
        <w:t xml:space="preserve">El archivo cuenta con una segunda hoja de cálculo </w:t>
      </w:r>
      <w:r w:rsidRPr="0082323F">
        <w:rPr>
          <w:rFonts w:ascii="Arial" w:hAnsi="Arial" w:cs="Arial"/>
          <w:b/>
          <w:bCs/>
          <w:i/>
          <w:iCs/>
        </w:rPr>
        <w:t>“RECURSOS IVC 202</w:t>
      </w:r>
      <w:r>
        <w:rPr>
          <w:rFonts w:ascii="Arial" w:hAnsi="Arial" w:cs="Arial"/>
          <w:b/>
          <w:bCs/>
          <w:i/>
          <w:iCs/>
        </w:rPr>
        <w:t>6</w:t>
      </w:r>
      <w:r w:rsidRPr="0082323F">
        <w:rPr>
          <w:rFonts w:ascii="Arial" w:hAnsi="Arial" w:cs="Arial"/>
          <w:b/>
          <w:bCs/>
          <w:i/>
          <w:iCs/>
        </w:rPr>
        <w:t>”</w:t>
      </w:r>
      <w:r>
        <w:rPr>
          <w:rFonts w:ascii="Arial" w:hAnsi="Arial" w:cs="Arial"/>
          <w:b/>
          <w:bCs/>
          <w:i/>
          <w:iCs/>
        </w:rPr>
        <w:t xml:space="preserve">, </w:t>
      </w:r>
      <w:r w:rsidRPr="0082323F">
        <w:rPr>
          <w:rFonts w:ascii="Arial" w:hAnsi="Arial" w:cs="Arial"/>
        </w:rPr>
        <w:t>en la cual se relaciona</w:t>
      </w:r>
      <w:r>
        <w:rPr>
          <w:rFonts w:ascii="Arial" w:hAnsi="Arial" w:cs="Arial"/>
        </w:rPr>
        <w:t xml:space="preserve"> la matriz </w:t>
      </w:r>
      <w:r w:rsidRPr="006B1287">
        <w:rPr>
          <w:rFonts w:ascii="Arial" w:hAnsi="Arial" w:cs="Arial"/>
          <w:i/>
          <w:iCs/>
        </w:rPr>
        <w:t>“Recursos-de-ivc-supersalud-202</w:t>
      </w:r>
      <w:r>
        <w:rPr>
          <w:rFonts w:ascii="Arial" w:hAnsi="Arial" w:cs="Arial"/>
          <w:i/>
          <w:iCs/>
        </w:rPr>
        <w:t>6</w:t>
      </w:r>
      <w:r w:rsidRPr="006B1287">
        <w:rPr>
          <w:rFonts w:ascii="Arial" w:hAnsi="Arial" w:cs="Arial"/>
          <w:i/>
          <w:iCs/>
        </w:rPr>
        <w:t>”</w:t>
      </w:r>
      <w:r>
        <w:rPr>
          <w:rFonts w:ascii="Arial" w:hAnsi="Arial" w:cs="Arial"/>
        </w:rPr>
        <w:t xml:space="preserve"> para el seguimiento en la presupuestación y ejecución de los recursos de Inspección, Vigilancia y Control que son girados por la ADRES a la Superintendencia Nacional de Salud para esta pueda cumplir con sus funciones de vigilancia al Sistema General de Seguridad Social en Salud (0.4% del valor total de cofinanciación); estos recursos deben ser apropiados y causados por la entidades territoriales en cada uno de sus presupuestos Sin Situación de Fondos.</w:t>
      </w:r>
    </w:p>
    <w:p w14:paraId="5903B87B" w14:textId="77777777" w:rsidR="00B824C9" w:rsidRDefault="00B824C9" w:rsidP="00B824C9">
      <w:pPr>
        <w:spacing w:after="0"/>
        <w:jc w:val="both"/>
        <w:rPr>
          <w:rFonts w:ascii="Arial" w:hAnsi="Arial" w:cs="Arial"/>
        </w:rPr>
      </w:pPr>
    </w:p>
    <w:p w14:paraId="7EC91CFF" w14:textId="77777777" w:rsidR="00B824C9" w:rsidRDefault="00B824C9" w:rsidP="00B824C9">
      <w:pPr>
        <w:spacing w:after="0"/>
        <w:jc w:val="both"/>
        <w:rPr>
          <w:rFonts w:ascii="Arial" w:hAnsi="Arial" w:cs="Arial"/>
        </w:rPr>
      </w:pPr>
      <w:r>
        <w:rPr>
          <w:rFonts w:ascii="Arial" w:hAnsi="Arial" w:cs="Arial"/>
        </w:rPr>
        <w:t>En el archivo se cuenta con la matriz como se encuentra publicada por ADRES:</w:t>
      </w:r>
    </w:p>
    <w:p w14:paraId="046A6C6F" w14:textId="77777777" w:rsidR="00B824C9" w:rsidRDefault="00B824C9" w:rsidP="00B824C9">
      <w:pPr>
        <w:spacing w:after="0"/>
        <w:jc w:val="both"/>
        <w:rPr>
          <w:rFonts w:ascii="Arial" w:hAnsi="Arial" w:cs="Arial"/>
        </w:rPr>
      </w:pPr>
    </w:p>
    <w:p w14:paraId="01CE934D" w14:textId="77777777" w:rsidR="00B824C9" w:rsidRDefault="00B824C9" w:rsidP="00B824C9">
      <w:pPr>
        <w:spacing w:after="0"/>
        <w:jc w:val="both"/>
        <w:rPr>
          <w:rFonts w:ascii="Arial" w:hAnsi="Arial" w:cs="Arial"/>
        </w:rPr>
      </w:pPr>
      <w:r w:rsidRPr="007D3263">
        <w:rPr>
          <w:noProof/>
        </w:rPr>
        <w:drawing>
          <wp:inline distT="0" distB="0" distL="0" distR="0" wp14:anchorId="4FA6C966" wp14:editId="4C8934B5">
            <wp:extent cx="5743575" cy="9715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575" cy="971550"/>
                    </a:xfrm>
                    <a:prstGeom prst="rect">
                      <a:avLst/>
                    </a:prstGeom>
                    <a:noFill/>
                    <a:ln>
                      <a:noFill/>
                    </a:ln>
                  </pic:spPr>
                </pic:pic>
              </a:graphicData>
            </a:graphic>
          </wp:inline>
        </w:drawing>
      </w:r>
    </w:p>
    <w:p w14:paraId="6CF5B48E" w14:textId="77777777" w:rsidR="00B824C9" w:rsidRPr="0082323F" w:rsidRDefault="00B824C9" w:rsidP="00B824C9">
      <w:pPr>
        <w:spacing w:after="0"/>
        <w:jc w:val="both"/>
        <w:rPr>
          <w:rFonts w:ascii="Arial" w:hAnsi="Arial" w:cs="Arial"/>
        </w:rPr>
      </w:pPr>
    </w:p>
    <w:p w14:paraId="291CA5A6" w14:textId="77777777" w:rsidR="00B824C9" w:rsidRDefault="00B824C9" w:rsidP="00B824C9">
      <w:pPr>
        <w:spacing w:after="0"/>
        <w:jc w:val="both"/>
        <w:rPr>
          <w:rFonts w:ascii="Arial" w:hAnsi="Arial" w:cs="Arial"/>
          <w:color w:val="000000"/>
        </w:rPr>
      </w:pPr>
      <w:r>
        <w:rPr>
          <w:rFonts w:ascii="Arial" w:hAnsi="Arial" w:cs="Arial"/>
          <w:color w:val="000000"/>
        </w:rPr>
        <w:t xml:space="preserve">Y se cuenta con los campos a diligenciar por el municipio de acuerdo a lo observado en sus presupuestos y </w:t>
      </w:r>
      <w:r w:rsidRPr="007B7F03">
        <w:rPr>
          <w:rFonts w:ascii="Arial" w:hAnsi="Arial" w:cs="Arial"/>
        </w:rPr>
        <w:t xml:space="preserve">la diferencia entre la </w:t>
      </w:r>
      <w:r>
        <w:rPr>
          <w:rFonts w:ascii="Arial" w:hAnsi="Arial" w:cs="Arial"/>
        </w:rPr>
        <w:t xml:space="preserve">matriz </w:t>
      </w:r>
      <w:r w:rsidRPr="007B7F03">
        <w:rPr>
          <w:rFonts w:ascii="Arial" w:hAnsi="Arial" w:cs="Arial"/>
        </w:rPr>
        <w:t>y l</w:t>
      </w:r>
      <w:r>
        <w:rPr>
          <w:rFonts w:ascii="Arial" w:hAnsi="Arial" w:cs="Arial"/>
        </w:rPr>
        <w:t>o</w:t>
      </w:r>
      <w:r w:rsidRPr="007B7F03">
        <w:rPr>
          <w:rFonts w:ascii="Arial" w:hAnsi="Arial" w:cs="Arial"/>
        </w:rPr>
        <w:t xml:space="preserve"> </w:t>
      </w:r>
      <w:r>
        <w:rPr>
          <w:rFonts w:ascii="Arial" w:hAnsi="Arial" w:cs="Arial"/>
        </w:rPr>
        <w:t xml:space="preserve">diligenciado por el municipio </w:t>
      </w:r>
      <w:r w:rsidRPr="007B7F03">
        <w:rPr>
          <w:rFonts w:ascii="Arial" w:hAnsi="Arial" w:cs="Arial"/>
        </w:rPr>
        <w:t>para</w:t>
      </w:r>
      <w:r>
        <w:rPr>
          <w:rFonts w:ascii="Arial" w:hAnsi="Arial" w:cs="Arial"/>
        </w:rPr>
        <w:t xml:space="preserve"> verificar si es necesario</w:t>
      </w:r>
      <w:r w:rsidRPr="007B7F03">
        <w:rPr>
          <w:rFonts w:ascii="Arial" w:hAnsi="Arial" w:cs="Arial"/>
        </w:rPr>
        <w:t xml:space="preserve"> </w:t>
      </w:r>
      <w:r>
        <w:rPr>
          <w:rFonts w:ascii="Arial" w:hAnsi="Arial" w:cs="Arial"/>
        </w:rPr>
        <w:t xml:space="preserve">realizar </w:t>
      </w:r>
      <w:r w:rsidRPr="007B7F03">
        <w:rPr>
          <w:rFonts w:ascii="Arial" w:hAnsi="Arial" w:cs="Arial"/>
        </w:rPr>
        <w:t>adición o reducción del presupuesto</w:t>
      </w:r>
      <w:r>
        <w:rPr>
          <w:rFonts w:ascii="Arial" w:hAnsi="Arial" w:cs="Arial"/>
        </w:rPr>
        <w:t xml:space="preserve"> de estos recursos o ajustar ejecución de los mismo:</w:t>
      </w:r>
    </w:p>
    <w:p w14:paraId="4B0B97A9" w14:textId="77777777" w:rsidR="00B824C9" w:rsidRPr="0082323F" w:rsidRDefault="00B824C9" w:rsidP="00B824C9">
      <w:pPr>
        <w:spacing w:after="0"/>
        <w:jc w:val="both"/>
        <w:rPr>
          <w:rFonts w:ascii="Arial" w:hAnsi="Arial" w:cs="Arial"/>
          <w:color w:val="000000"/>
        </w:rPr>
      </w:pPr>
    </w:p>
    <w:p w14:paraId="16C61DBE" w14:textId="77777777" w:rsidR="00B824C9" w:rsidRDefault="00B824C9" w:rsidP="00B824C9">
      <w:pPr>
        <w:spacing w:after="0"/>
        <w:jc w:val="center"/>
        <w:rPr>
          <w:rFonts w:ascii="Arial" w:hAnsi="Arial" w:cs="Arial"/>
          <w:b/>
          <w:color w:val="000000"/>
        </w:rPr>
      </w:pPr>
      <w:r w:rsidRPr="0073285E">
        <w:rPr>
          <w:noProof/>
        </w:rPr>
        <w:drawing>
          <wp:inline distT="0" distB="0" distL="0" distR="0" wp14:anchorId="46B7D7C0" wp14:editId="15DCABFB">
            <wp:extent cx="4638675" cy="7502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3973" cy="754347"/>
                    </a:xfrm>
                    <a:prstGeom prst="rect">
                      <a:avLst/>
                    </a:prstGeom>
                    <a:noFill/>
                    <a:ln>
                      <a:noFill/>
                    </a:ln>
                  </pic:spPr>
                </pic:pic>
              </a:graphicData>
            </a:graphic>
          </wp:inline>
        </w:drawing>
      </w:r>
    </w:p>
    <w:p w14:paraId="496FB25A" w14:textId="77777777" w:rsidR="00B824C9" w:rsidRDefault="00B824C9" w:rsidP="00B824C9">
      <w:pPr>
        <w:spacing w:after="0"/>
        <w:jc w:val="both"/>
        <w:rPr>
          <w:rFonts w:ascii="Arial" w:hAnsi="Arial" w:cs="Arial"/>
          <w:b/>
          <w:color w:val="000000"/>
        </w:rPr>
      </w:pPr>
    </w:p>
    <w:p w14:paraId="5D1A069A" w14:textId="77777777" w:rsidR="00B824C9" w:rsidRDefault="00B824C9" w:rsidP="00B824C9">
      <w:pPr>
        <w:spacing w:after="0"/>
        <w:jc w:val="both"/>
        <w:rPr>
          <w:rFonts w:ascii="Arial" w:hAnsi="Arial" w:cs="Arial"/>
          <w:b/>
          <w:color w:val="000000"/>
          <w:u w:val="single"/>
        </w:rPr>
      </w:pPr>
      <w:r>
        <w:rPr>
          <w:rFonts w:ascii="Arial" w:hAnsi="Arial" w:cs="Arial"/>
          <w:b/>
          <w:color w:val="000000"/>
        </w:rPr>
        <w:t>IMP</w:t>
      </w:r>
      <w:r w:rsidRPr="0099229D">
        <w:rPr>
          <w:rFonts w:ascii="Arial" w:hAnsi="Arial" w:cs="Arial"/>
          <w:b/>
          <w:color w:val="000000"/>
        </w:rPr>
        <w:t>ORTANTE:</w:t>
      </w:r>
      <w:r w:rsidRPr="0099229D">
        <w:rPr>
          <w:rFonts w:ascii="Arial" w:hAnsi="Arial" w:cs="Arial"/>
          <w:color w:val="000000"/>
        </w:rPr>
        <w:t xml:space="preserve"> </w:t>
      </w:r>
      <w:r w:rsidRPr="0099229D">
        <w:rPr>
          <w:rFonts w:ascii="Arial" w:hAnsi="Arial" w:cs="Arial"/>
          <w:b/>
          <w:color w:val="000000"/>
          <w:u w:val="single"/>
        </w:rPr>
        <w:t xml:space="preserve">Es necesario que el Municipio envíe soportes escaneados (Comprobantes de Pago) que evidencien </w:t>
      </w:r>
      <w:r>
        <w:rPr>
          <w:rFonts w:ascii="Arial" w:hAnsi="Arial" w:cs="Arial"/>
          <w:b/>
          <w:color w:val="000000"/>
          <w:u w:val="single"/>
        </w:rPr>
        <w:t>la gestión pertinente</w:t>
      </w:r>
      <w:r w:rsidRPr="0099229D">
        <w:rPr>
          <w:rFonts w:ascii="Arial" w:hAnsi="Arial" w:cs="Arial"/>
          <w:b/>
          <w:color w:val="000000"/>
          <w:u w:val="single"/>
        </w:rPr>
        <w:t xml:space="preserve">.  Además, copia de la Ejecución de gastos acumulada donde se evidencie los movimientos generados a cada rubro presupuestal (Fuente de Financiación), cada tres meses </w:t>
      </w:r>
      <w:r>
        <w:rPr>
          <w:rFonts w:ascii="Arial" w:hAnsi="Arial" w:cs="Arial"/>
          <w:b/>
          <w:color w:val="000000"/>
          <w:u w:val="single"/>
        </w:rPr>
        <w:t>antes del último día hábil</w:t>
      </w:r>
      <w:r w:rsidRPr="0099229D">
        <w:rPr>
          <w:rFonts w:ascii="Arial" w:hAnsi="Arial" w:cs="Arial"/>
          <w:b/>
          <w:color w:val="000000"/>
          <w:u w:val="single"/>
        </w:rPr>
        <w:t xml:space="preserve"> del mes siguiente al trimestre, así:</w:t>
      </w:r>
    </w:p>
    <w:p w14:paraId="4A7C2EF7" w14:textId="77777777" w:rsidR="00B824C9" w:rsidRDefault="00B824C9" w:rsidP="00B824C9">
      <w:pPr>
        <w:spacing w:after="0"/>
        <w:jc w:val="both"/>
        <w:rPr>
          <w:rFonts w:ascii="Arial" w:hAnsi="Arial" w:cs="Arial"/>
          <w:b/>
          <w:color w:val="000000"/>
          <w:u w:val="single"/>
        </w:rPr>
      </w:pPr>
    </w:p>
    <w:p w14:paraId="19229E96" w14:textId="77777777" w:rsidR="00B824C9" w:rsidRPr="0099229D" w:rsidRDefault="00B824C9" w:rsidP="00B824C9">
      <w:pPr>
        <w:spacing w:after="0"/>
        <w:jc w:val="both"/>
        <w:rPr>
          <w:rFonts w:ascii="Arial" w:hAnsi="Arial" w:cs="Arial"/>
          <w:b/>
          <w:color w:val="000000"/>
          <w:u w:val="single"/>
        </w:rPr>
      </w:pPr>
    </w:p>
    <w:tbl>
      <w:tblPr>
        <w:tblW w:w="6237" w:type="dxa"/>
        <w:jc w:val="center"/>
        <w:tblCellMar>
          <w:left w:w="70" w:type="dxa"/>
          <w:right w:w="70" w:type="dxa"/>
        </w:tblCellMar>
        <w:tblLook w:val="04A0" w:firstRow="1" w:lastRow="0" w:firstColumn="1" w:lastColumn="0" w:noHBand="0" w:noVBand="1"/>
      </w:tblPr>
      <w:tblGrid>
        <w:gridCol w:w="4059"/>
        <w:gridCol w:w="2178"/>
      </w:tblGrid>
      <w:tr w:rsidR="00B824C9" w:rsidRPr="00396C14" w14:paraId="354C3B42" w14:textId="77777777" w:rsidTr="001013C6">
        <w:trPr>
          <w:trHeight w:val="288"/>
          <w:jc w:val="center"/>
        </w:trPr>
        <w:tc>
          <w:tcPr>
            <w:tcW w:w="4059" w:type="dxa"/>
            <w:tcBorders>
              <w:top w:val="single" w:sz="4" w:space="0" w:color="auto"/>
              <w:left w:val="single" w:sz="4" w:space="0" w:color="auto"/>
              <w:bottom w:val="single" w:sz="4" w:space="0" w:color="auto"/>
              <w:right w:val="single" w:sz="4" w:space="0" w:color="auto"/>
            </w:tcBorders>
            <w:noWrap/>
            <w:vAlign w:val="center"/>
            <w:hideMark/>
          </w:tcPr>
          <w:p w14:paraId="602AA6B3" w14:textId="77777777" w:rsidR="00B824C9" w:rsidRPr="00396C14" w:rsidRDefault="00B824C9" w:rsidP="00B824C9">
            <w:pPr>
              <w:spacing w:after="0"/>
              <w:rPr>
                <w:rFonts w:eastAsia="Times New Roman"/>
                <w:color w:val="000000" w:themeColor="text1"/>
              </w:rPr>
            </w:pPr>
            <w:r w:rsidRPr="00396C14">
              <w:rPr>
                <w:rFonts w:eastAsia="Times New Roman"/>
                <w:color w:val="000000" w:themeColor="text1"/>
              </w:rPr>
              <w:t>Enero-</w:t>
            </w:r>
            <w:proofErr w:type="gramStart"/>
            <w:r w:rsidRPr="00396C14">
              <w:rPr>
                <w:rFonts w:eastAsia="Times New Roman"/>
                <w:color w:val="000000" w:themeColor="text1"/>
              </w:rPr>
              <w:t>Febrero</w:t>
            </w:r>
            <w:proofErr w:type="gramEnd"/>
            <w:r w:rsidRPr="00396C14">
              <w:rPr>
                <w:rFonts w:eastAsia="Times New Roman"/>
                <w:color w:val="000000" w:themeColor="text1"/>
              </w:rPr>
              <w:t>-Marzo</w:t>
            </w:r>
          </w:p>
        </w:tc>
        <w:tc>
          <w:tcPr>
            <w:tcW w:w="2178" w:type="dxa"/>
            <w:tcBorders>
              <w:top w:val="single" w:sz="4" w:space="0" w:color="auto"/>
              <w:left w:val="nil"/>
              <w:bottom w:val="single" w:sz="4" w:space="0" w:color="auto"/>
              <w:right w:val="single" w:sz="4" w:space="0" w:color="auto"/>
            </w:tcBorders>
            <w:noWrap/>
            <w:vAlign w:val="center"/>
            <w:hideMark/>
          </w:tcPr>
          <w:p w14:paraId="5F4A026F" w14:textId="77777777" w:rsidR="00B824C9" w:rsidRPr="00396C14" w:rsidRDefault="00B824C9" w:rsidP="00B824C9">
            <w:pPr>
              <w:spacing w:after="0"/>
              <w:jc w:val="center"/>
              <w:rPr>
                <w:rFonts w:eastAsia="Times New Roman"/>
                <w:color w:val="000000" w:themeColor="text1"/>
              </w:rPr>
            </w:pPr>
            <w:r>
              <w:rPr>
                <w:rFonts w:eastAsia="Times New Roman"/>
                <w:color w:val="000000" w:themeColor="text1"/>
              </w:rPr>
              <w:t>30</w:t>
            </w:r>
            <w:r w:rsidRPr="00396C14">
              <w:rPr>
                <w:rFonts w:eastAsia="Times New Roman"/>
                <w:color w:val="000000" w:themeColor="text1"/>
              </w:rPr>
              <w:t xml:space="preserve"> de </w:t>
            </w:r>
            <w:proofErr w:type="gramStart"/>
            <w:r w:rsidRPr="00396C14">
              <w:rPr>
                <w:rFonts w:eastAsia="Times New Roman"/>
                <w:color w:val="000000" w:themeColor="text1"/>
              </w:rPr>
              <w:t>Abril</w:t>
            </w:r>
            <w:proofErr w:type="gramEnd"/>
            <w:r w:rsidRPr="00396C14">
              <w:rPr>
                <w:rFonts w:eastAsia="Times New Roman"/>
                <w:color w:val="000000" w:themeColor="text1"/>
              </w:rPr>
              <w:t>/2</w:t>
            </w:r>
            <w:r>
              <w:rPr>
                <w:rFonts w:eastAsia="Times New Roman"/>
                <w:color w:val="000000" w:themeColor="text1"/>
              </w:rPr>
              <w:t>6</w:t>
            </w:r>
          </w:p>
        </w:tc>
      </w:tr>
      <w:tr w:rsidR="00B824C9" w:rsidRPr="00396C14" w14:paraId="67DE6835" w14:textId="77777777" w:rsidTr="001013C6">
        <w:trPr>
          <w:trHeight w:val="288"/>
          <w:jc w:val="center"/>
        </w:trPr>
        <w:tc>
          <w:tcPr>
            <w:tcW w:w="4059" w:type="dxa"/>
            <w:tcBorders>
              <w:top w:val="nil"/>
              <w:left w:val="single" w:sz="4" w:space="0" w:color="auto"/>
              <w:bottom w:val="single" w:sz="4" w:space="0" w:color="auto"/>
              <w:right w:val="single" w:sz="4" w:space="0" w:color="auto"/>
            </w:tcBorders>
            <w:noWrap/>
            <w:vAlign w:val="center"/>
            <w:hideMark/>
          </w:tcPr>
          <w:p w14:paraId="488A3223" w14:textId="77777777" w:rsidR="00B824C9" w:rsidRPr="00396C14" w:rsidRDefault="00B824C9" w:rsidP="00B824C9">
            <w:pPr>
              <w:spacing w:after="0"/>
              <w:rPr>
                <w:rFonts w:eastAsia="Times New Roman"/>
                <w:color w:val="000000" w:themeColor="text1"/>
              </w:rPr>
            </w:pPr>
            <w:r w:rsidRPr="00396C14">
              <w:rPr>
                <w:rFonts w:eastAsia="Times New Roman"/>
                <w:color w:val="000000" w:themeColor="text1"/>
              </w:rPr>
              <w:t>Abril-</w:t>
            </w:r>
            <w:proofErr w:type="gramStart"/>
            <w:r w:rsidRPr="00396C14">
              <w:rPr>
                <w:rFonts w:eastAsia="Times New Roman"/>
                <w:color w:val="000000" w:themeColor="text1"/>
              </w:rPr>
              <w:t>Mayo</w:t>
            </w:r>
            <w:proofErr w:type="gramEnd"/>
            <w:r w:rsidRPr="00396C14">
              <w:rPr>
                <w:rFonts w:eastAsia="Times New Roman"/>
                <w:color w:val="000000" w:themeColor="text1"/>
              </w:rPr>
              <w:t>-Junio</w:t>
            </w:r>
          </w:p>
        </w:tc>
        <w:tc>
          <w:tcPr>
            <w:tcW w:w="2178" w:type="dxa"/>
            <w:tcBorders>
              <w:top w:val="nil"/>
              <w:left w:val="nil"/>
              <w:bottom w:val="single" w:sz="4" w:space="0" w:color="auto"/>
              <w:right w:val="single" w:sz="4" w:space="0" w:color="auto"/>
            </w:tcBorders>
            <w:noWrap/>
            <w:vAlign w:val="center"/>
            <w:hideMark/>
          </w:tcPr>
          <w:p w14:paraId="78B2366A" w14:textId="77777777" w:rsidR="00B824C9" w:rsidRPr="00396C14" w:rsidRDefault="00B824C9" w:rsidP="00B824C9">
            <w:pPr>
              <w:spacing w:after="0"/>
              <w:jc w:val="center"/>
              <w:rPr>
                <w:rFonts w:eastAsia="Times New Roman"/>
                <w:color w:val="000000" w:themeColor="text1"/>
              </w:rPr>
            </w:pPr>
            <w:r>
              <w:rPr>
                <w:rFonts w:eastAsia="Times New Roman"/>
                <w:color w:val="000000" w:themeColor="text1"/>
              </w:rPr>
              <w:t>31</w:t>
            </w:r>
            <w:r w:rsidRPr="00396C14">
              <w:rPr>
                <w:rFonts w:eastAsia="Times New Roman"/>
                <w:color w:val="000000" w:themeColor="text1"/>
              </w:rPr>
              <w:t xml:space="preserve"> de Julio/2</w:t>
            </w:r>
            <w:r>
              <w:rPr>
                <w:rFonts w:eastAsia="Times New Roman"/>
                <w:color w:val="000000" w:themeColor="text1"/>
              </w:rPr>
              <w:t>6</w:t>
            </w:r>
          </w:p>
        </w:tc>
      </w:tr>
      <w:tr w:rsidR="00B824C9" w:rsidRPr="00396C14" w14:paraId="199B7CDA" w14:textId="77777777" w:rsidTr="001013C6">
        <w:trPr>
          <w:trHeight w:val="288"/>
          <w:jc w:val="center"/>
        </w:trPr>
        <w:tc>
          <w:tcPr>
            <w:tcW w:w="4059" w:type="dxa"/>
            <w:tcBorders>
              <w:top w:val="nil"/>
              <w:left w:val="single" w:sz="4" w:space="0" w:color="auto"/>
              <w:bottom w:val="single" w:sz="4" w:space="0" w:color="auto"/>
              <w:right w:val="single" w:sz="4" w:space="0" w:color="auto"/>
            </w:tcBorders>
            <w:noWrap/>
            <w:vAlign w:val="center"/>
            <w:hideMark/>
          </w:tcPr>
          <w:p w14:paraId="5A50A214" w14:textId="77777777" w:rsidR="00B824C9" w:rsidRPr="00396C14" w:rsidRDefault="00B824C9" w:rsidP="00B824C9">
            <w:pPr>
              <w:spacing w:after="0"/>
              <w:rPr>
                <w:rFonts w:eastAsia="Times New Roman"/>
                <w:color w:val="000000" w:themeColor="text1"/>
              </w:rPr>
            </w:pPr>
            <w:r w:rsidRPr="00396C14">
              <w:rPr>
                <w:rFonts w:eastAsia="Times New Roman"/>
                <w:color w:val="000000" w:themeColor="text1"/>
              </w:rPr>
              <w:t>Julio-</w:t>
            </w:r>
            <w:proofErr w:type="gramStart"/>
            <w:r w:rsidRPr="00396C14">
              <w:rPr>
                <w:rFonts w:eastAsia="Times New Roman"/>
                <w:color w:val="000000" w:themeColor="text1"/>
              </w:rPr>
              <w:t>Agosto</w:t>
            </w:r>
            <w:proofErr w:type="gramEnd"/>
            <w:r w:rsidRPr="00396C14">
              <w:rPr>
                <w:rFonts w:eastAsia="Times New Roman"/>
                <w:color w:val="000000" w:themeColor="text1"/>
              </w:rPr>
              <w:t>-Septiembre</w:t>
            </w:r>
          </w:p>
        </w:tc>
        <w:tc>
          <w:tcPr>
            <w:tcW w:w="2178" w:type="dxa"/>
            <w:tcBorders>
              <w:top w:val="nil"/>
              <w:left w:val="nil"/>
              <w:bottom w:val="single" w:sz="4" w:space="0" w:color="auto"/>
              <w:right w:val="single" w:sz="4" w:space="0" w:color="auto"/>
            </w:tcBorders>
            <w:noWrap/>
            <w:vAlign w:val="center"/>
            <w:hideMark/>
          </w:tcPr>
          <w:p w14:paraId="6266B786" w14:textId="77777777" w:rsidR="00B824C9" w:rsidRPr="00396C14" w:rsidRDefault="00B824C9" w:rsidP="00B824C9">
            <w:pPr>
              <w:spacing w:after="0"/>
              <w:jc w:val="center"/>
              <w:rPr>
                <w:rFonts w:eastAsia="Times New Roman"/>
                <w:color w:val="000000" w:themeColor="text1"/>
              </w:rPr>
            </w:pPr>
            <w:r>
              <w:rPr>
                <w:rFonts w:eastAsia="Times New Roman"/>
                <w:color w:val="000000" w:themeColor="text1"/>
              </w:rPr>
              <w:t>30</w:t>
            </w:r>
            <w:r w:rsidRPr="00396C14">
              <w:rPr>
                <w:rFonts w:eastAsia="Times New Roman"/>
                <w:color w:val="000000" w:themeColor="text1"/>
              </w:rPr>
              <w:t xml:space="preserve"> de </w:t>
            </w:r>
            <w:proofErr w:type="gramStart"/>
            <w:r w:rsidRPr="00396C14">
              <w:rPr>
                <w:rFonts w:eastAsia="Times New Roman"/>
                <w:color w:val="000000" w:themeColor="text1"/>
              </w:rPr>
              <w:t>Octubre</w:t>
            </w:r>
            <w:proofErr w:type="gramEnd"/>
            <w:r w:rsidRPr="00396C14">
              <w:rPr>
                <w:rFonts w:eastAsia="Times New Roman"/>
                <w:color w:val="000000" w:themeColor="text1"/>
              </w:rPr>
              <w:t>/2</w:t>
            </w:r>
            <w:r>
              <w:rPr>
                <w:rFonts w:eastAsia="Times New Roman"/>
                <w:color w:val="000000" w:themeColor="text1"/>
              </w:rPr>
              <w:t>6</w:t>
            </w:r>
          </w:p>
        </w:tc>
      </w:tr>
      <w:tr w:rsidR="00B824C9" w:rsidRPr="00396C14" w14:paraId="482E0796" w14:textId="77777777" w:rsidTr="001013C6">
        <w:trPr>
          <w:trHeight w:val="288"/>
          <w:jc w:val="center"/>
        </w:trPr>
        <w:tc>
          <w:tcPr>
            <w:tcW w:w="4059" w:type="dxa"/>
            <w:tcBorders>
              <w:top w:val="nil"/>
              <w:left w:val="single" w:sz="4" w:space="0" w:color="auto"/>
              <w:bottom w:val="single" w:sz="4" w:space="0" w:color="auto"/>
              <w:right w:val="single" w:sz="4" w:space="0" w:color="auto"/>
            </w:tcBorders>
            <w:noWrap/>
            <w:vAlign w:val="center"/>
            <w:hideMark/>
          </w:tcPr>
          <w:p w14:paraId="7D11839E" w14:textId="77777777" w:rsidR="00B824C9" w:rsidRPr="00396C14" w:rsidRDefault="00B824C9" w:rsidP="00B824C9">
            <w:pPr>
              <w:spacing w:after="0"/>
              <w:rPr>
                <w:rFonts w:eastAsia="Times New Roman"/>
                <w:color w:val="000000" w:themeColor="text1"/>
              </w:rPr>
            </w:pPr>
            <w:r w:rsidRPr="00396C14">
              <w:rPr>
                <w:rFonts w:eastAsia="Times New Roman"/>
                <w:color w:val="000000" w:themeColor="text1"/>
              </w:rPr>
              <w:t>Octubre-</w:t>
            </w:r>
            <w:proofErr w:type="gramStart"/>
            <w:r w:rsidRPr="00396C14">
              <w:rPr>
                <w:rFonts w:eastAsia="Times New Roman"/>
                <w:color w:val="000000" w:themeColor="text1"/>
              </w:rPr>
              <w:t>Noviembre</w:t>
            </w:r>
            <w:proofErr w:type="gramEnd"/>
            <w:r w:rsidRPr="00396C14">
              <w:rPr>
                <w:rFonts w:eastAsia="Times New Roman"/>
                <w:color w:val="000000" w:themeColor="text1"/>
              </w:rPr>
              <w:t>-Diciembre</w:t>
            </w:r>
          </w:p>
        </w:tc>
        <w:tc>
          <w:tcPr>
            <w:tcW w:w="2178" w:type="dxa"/>
            <w:tcBorders>
              <w:top w:val="nil"/>
              <w:left w:val="nil"/>
              <w:bottom w:val="single" w:sz="4" w:space="0" w:color="auto"/>
              <w:right w:val="single" w:sz="4" w:space="0" w:color="auto"/>
            </w:tcBorders>
            <w:noWrap/>
            <w:vAlign w:val="center"/>
            <w:hideMark/>
          </w:tcPr>
          <w:p w14:paraId="23F34F18" w14:textId="77777777" w:rsidR="00B824C9" w:rsidRPr="00396C14" w:rsidRDefault="00B824C9" w:rsidP="00B824C9">
            <w:pPr>
              <w:spacing w:after="0"/>
              <w:jc w:val="center"/>
              <w:rPr>
                <w:rFonts w:eastAsia="Times New Roman"/>
                <w:color w:val="000000" w:themeColor="text1"/>
              </w:rPr>
            </w:pPr>
            <w:r>
              <w:rPr>
                <w:rFonts w:eastAsia="Times New Roman"/>
                <w:color w:val="000000" w:themeColor="text1"/>
              </w:rPr>
              <w:t>29</w:t>
            </w:r>
            <w:r w:rsidRPr="00396C14">
              <w:rPr>
                <w:rFonts w:eastAsia="Times New Roman"/>
                <w:color w:val="000000" w:themeColor="text1"/>
              </w:rPr>
              <w:t xml:space="preserve"> de </w:t>
            </w:r>
            <w:proofErr w:type="gramStart"/>
            <w:r w:rsidRPr="00396C14">
              <w:rPr>
                <w:rFonts w:eastAsia="Times New Roman"/>
                <w:color w:val="000000" w:themeColor="text1"/>
              </w:rPr>
              <w:t>Enero</w:t>
            </w:r>
            <w:proofErr w:type="gramEnd"/>
            <w:r w:rsidRPr="00396C14">
              <w:rPr>
                <w:rFonts w:eastAsia="Times New Roman"/>
                <w:color w:val="000000" w:themeColor="text1"/>
              </w:rPr>
              <w:t>/2</w:t>
            </w:r>
            <w:r>
              <w:rPr>
                <w:rFonts w:eastAsia="Times New Roman"/>
                <w:color w:val="000000" w:themeColor="text1"/>
              </w:rPr>
              <w:t>7</w:t>
            </w:r>
          </w:p>
        </w:tc>
      </w:tr>
    </w:tbl>
    <w:p w14:paraId="28E5E45A" w14:textId="77777777" w:rsidR="00B824C9" w:rsidRDefault="00B824C9" w:rsidP="00B824C9">
      <w:pPr>
        <w:spacing w:after="0"/>
        <w:jc w:val="both"/>
        <w:rPr>
          <w:rFonts w:ascii="Arial" w:eastAsia="Times New Roman" w:hAnsi="Arial" w:cs="Arial"/>
        </w:rPr>
      </w:pPr>
    </w:p>
    <w:p w14:paraId="167628E4" w14:textId="77777777" w:rsidR="00B824C9" w:rsidRDefault="00B824C9" w:rsidP="00B824C9">
      <w:pPr>
        <w:spacing w:after="0"/>
        <w:jc w:val="both"/>
        <w:rPr>
          <w:rFonts w:ascii="Arial" w:hAnsi="Arial" w:cs="Arial"/>
          <w:color w:val="000000"/>
          <w:shd w:val="clear" w:color="auto" w:fill="FFFFFF"/>
        </w:rPr>
      </w:pPr>
    </w:p>
    <w:p w14:paraId="4E0B5E49" w14:textId="77777777" w:rsidR="00B824C9" w:rsidRDefault="00B824C9" w:rsidP="00B824C9">
      <w:pPr>
        <w:autoSpaceDE w:val="0"/>
        <w:autoSpaceDN w:val="0"/>
        <w:adjustRightInd w:val="0"/>
        <w:spacing w:after="0"/>
        <w:jc w:val="both"/>
        <w:rPr>
          <w:rFonts w:ascii="Arial" w:hAnsi="Arial" w:cs="Arial"/>
          <w:b/>
        </w:rPr>
      </w:pPr>
      <w:r w:rsidRPr="005C4536">
        <w:rPr>
          <w:rFonts w:ascii="Arial" w:hAnsi="Arial" w:cs="Arial"/>
          <w:b/>
        </w:rPr>
        <w:lastRenderedPageBreak/>
        <w:t>PLAN DE APLICACIÓN DE LOS RECURSOS EXCEDENTES EN LA CUENTA MAESTRA DE RÉGIMEN SUBSIDIADO. LEY 1608 DE 2013. RESOLUCIÓN 1756 DE 2019 Y RESOLUCIÓN 1413 DE 2020.</w:t>
      </w:r>
    </w:p>
    <w:p w14:paraId="252CFDD9" w14:textId="77777777" w:rsidR="00B824C9" w:rsidRDefault="00B824C9" w:rsidP="00B824C9">
      <w:pPr>
        <w:autoSpaceDE w:val="0"/>
        <w:autoSpaceDN w:val="0"/>
        <w:adjustRightInd w:val="0"/>
        <w:spacing w:after="0"/>
        <w:jc w:val="both"/>
        <w:rPr>
          <w:rFonts w:ascii="Arial" w:hAnsi="Arial" w:cs="Arial"/>
          <w:b/>
        </w:rPr>
      </w:pPr>
    </w:p>
    <w:p w14:paraId="4A1333D1" w14:textId="77777777" w:rsidR="00B824C9" w:rsidRPr="005D1E62" w:rsidRDefault="00B824C9" w:rsidP="00B824C9">
      <w:pPr>
        <w:spacing w:after="0"/>
        <w:jc w:val="both"/>
        <w:rPr>
          <w:rFonts w:ascii="Arial" w:hAnsi="Arial" w:cs="Arial"/>
        </w:rPr>
      </w:pPr>
      <w:r>
        <w:rPr>
          <w:rFonts w:ascii="Arial" w:hAnsi="Arial" w:cs="Arial"/>
        </w:rPr>
        <w:t xml:space="preserve">Siguiendo con los usos establecidos en la Ley 1608 de 2013 para los recursos excedentes en la cuenta maestra de régimen subsidiado y teniendo en cuenta los Anexos Técnicos </w:t>
      </w:r>
      <w:proofErr w:type="spellStart"/>
      <w:r>
        <w:rPr>
          <w:rFonts w:ascii="Arial" w:hAnsi="Arial" w:cs="Arial"/>
        </w:rPr>
        <w:t>N°</w:t>
      </w:r>
      <w:proofErr w:type="spellEnd"/>
      <w:r>
        <w:rPr>
          <w:rFonts w:ascii="Arial" w:hAnsi="Arial" w:cs="Arial"/>
        </w:rPr>
        <w:t xml:space="preserve"> 1 y 3 para los municipios, </w:t>
      </w:r>
      <w:r w:rsidRPr="005D1E62">
        <w:rPr>
          <w:rFonts w:ascii="Arial" w:hAnsi="Arial" w:cs="Arial"/>
        </w:rPr>
        <w:t xml:space="preserve">se debe continuar con el reporte de los mismos, </w:t>
      </w:r>
      <w:r w:rsidRPr="00B705AC">
        <w:rPr>
          <w:rFonts w:ascii="Arial" w:hAnsi="Arial" w:cs="Arial"/>
        </w:rPr>
        <w:t>incluyendo</w:t>
      </w:r>
      <w:r>
        <w:rPr>
          <w:rFonts w:ascii="Arial" w:hAnsi="Arial" w:cs="Arial"/>
        </w:rPr>
        <w:t xml:space="preserve"> </w:t>
      </w:r>
      <w:r w:rsidRPr="005D1E62">
        <w:rPr>
          <w:rFonts w:ascii="Arial" w:hAnsi="Arial" w:cs="Arial"/>
        </w:rPr>
        <w:t>los municipios que no presentan recursos en su cuenta maestra de régimen subsidiado.</w:t>
      </w:r>
    </w:p>
    <w:p w14:paraId="5DB7A56D" w14:textId="77777777" w:rsidR="00B824C9" w:rsidRPr="005C675F" w:rsidRDefault="00B824C9" w:rsidP="00B824C9">
      <w:pPr>
        <w:spacing w:after="0"/>
        <w:jc w:val="both"/>
        <w:rPr>
          <w:rFonts w:ascii="Arial" w:hAnsi="Arial" w:cs="Arial"/>
          <w:highlight w:val="yellow"/>
        </w:rPr>
      </w:pPr>
    </w:p>
    <w:p w14:paraId="695231E5" w14:textId="77777777" w:rsidR="00B824C9" w:rsidRPr="005C675F" w:rsidRDefault="00B824C9" w:rsidP="00B824C9">
      <w:pPr>
        <w:pStyle w:val="xmsonormal"/>
        <w:shd w:val="clear" w:color="auto" w:fill="FFFFFF"/>
        <w:spacing w:before="0" w:beforeAutospacing="0" w:after="0" w:afterAutospacing="0"/>
        <w:jc w:val="both"/>
        <w:rPr>
          <w:rFonts w:ascii="Arial" w:eastAsiaTheme="minorHAnsi" w:hAnsi="Arial" w:cs="Arial"/>
          <w:highlight w:val="yellow"/>
          <w:lang w:eastAsia="en-US"/>
        </w:rPr>
      </w:pPr>
      <w:r w:rsidRPr="008D68AD">
        <w:rPr>
          <w:rFonts w:ascii="Arial" w:eastAsiaTheme="minorHAnsi" w:hAnsi="Arial" w:cs="Arial"/>
          <w:lang w:eastAsia="en-US"/>
        </w:rPr>
        <w:t>Teniendo en cuenta el cambio de normatividad, se da aplicación a la Resolución 1756 de 2019, la cual establece los términos, condiciones y lineamientos para la actualización del Plan de Aplicación y Ejecución de los recursos excedentes de la Cuenta Maestra del Régimen Subsidiado, así como el mecanismo mediante el cual las entidades deberán reportar los respectivos Anexos Técnicos</w:t>
      </w:r>
      <w:r>
        <w:rPr>
          <w:rFonts w:ascii="Arial" w:eastAsiaTheme="minorHAnsi" w:hAnsi="Arial" w:cs="Arial"/>
          <w:lang w:eastAsia="en-US"/>
        </w:rPr>
        <w:t>,</w:t>
      </w:r>
      <w:r w:rsidRPr="008D68AD">
        <w:rPr>
          <w:rFonts w:ascii="Arial" w:eastAsiaTheme="minorHAnsi" w:hAnsi="Arial" w:cs="Arial"/>
          <w:lang w:eastAsia="en-US"/>
        </w:rPr>
        <w:t xml:space="preserve"> y la Resolución 1413 de 2020 que establece nuevos usos durante la emergencia ocasionada por el Covid-19 de acuerdo a los Decretos 538 y 800 de 2020.</w:t>
      </w:r>
    </w:p>
    <w:p w14:paraId="1150FC3B" w14:textId="77777777" w:rsidR="00B824C9" w:rsidRDefault="00B824C9" w:rsidP="00B824C9">
      <w:pPr>
        <w:pStyle w:val="xmsonormal"/>
        <w:shd w:val="clear" w:color="auto" w:fill="FFFFFF"/>
        <w:spacing w:before="0" w:beforeAutospacing="0" w:after="0" w:afterAutospacing="0"/>
        <w:jc w:val="both"/>
        <w:rPr>
          <w:rFonts w:ascii="Arial" w:eastAsiaTheme="minorHAnsi" w:hAnsi="Arial" w:cs="Arial"/>
          <w:highlight w:val="yellow"/>
          <w:lang w:eastAsia="en-US"/>
        </w:rPr>
      </w:pPr>
    </w:p>
    <w:p w14:paraId="6AE91555" w14:textId="77777777" w:rsidR="00B824C9" w:rsidRPr="00E74CDD" w:rsidRDefault="00B824C9" w:rsidP="00B824C9">
      <w:pPr>
        <w:pStyle w:val="xmsonormal"/>
        <w:shd w:val="clear" w:color="auto" w:fill="FFFFFF"/>
        <w:spacing w:before="0" w:beforeAutospacing="0" w:after="0" w:afterAutospacing="0"/>
        <w:rPr>
          <w:rFonts w:ascii="Arial" w:eastAsiaTheme="minorHAnsi" w:hAnsi="Arial" w:cs="Arial"/>
          <w:b/>
          <w:sz w:val="18"/>
          <w:lang w:eastAsia="en-US"/>
        </w:rPr>
      </w:pPr>
      <w:r w:rsidRPr="00E74CDD">
        <w:rPr>
          <w:rFonts w:ascii="Arial" w:eastAsiaTheme="minorHAnsi" w:hAnsi="Arial" w:cs="Arial"/>
          <w:b/>
          <w:sz w:val="18"/>
          <w:lang w:eastAsia="en-US"/>
        </w:rPr>
        <w:t>Fecha de reporte: Resolución 1756 de 2019</w:t>
      </w:r>
    </w:p>
    <w:tbl>
      <w:tblPr>
        <w:tblW w:w="7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5"/>
        <w:gridCol w:w="3118"/>
      </w:tblGrid>
      <w:tr w:rsidR="00B824C9" w:rsidRPr="006126AB" w14:paraId="0F6C01C4" w14:textId="77777777" w:rsidTr="001013C6">
        <w:trPr>
          <w:trHeight w:val="111"/>
          <w:jc w:val="center"/>
        </w:trPr>
        <w:tc>
          <w:tcPr>
            <w:tcW w:w="4465" w:type="dxa"/>
            <w:vAlign w:val="center"/>
            <w:hideMark/>
          </w:tcPr>
          <w:p w14:paraId="0AE45D09" w14:textId="77777777" w:rsidR="00B824C9" w:rsidRPr="0059492E" w:rsidRDefault="00B824C9" w:rsidP="00B824C9">
            <w:pPr>
              <w:spacing w:after="0"/>
              <w:jc w:val="center"/>
              <w:rPr>
                <w:rFonts w:ascii="Calibri" w:eastAsia="Times New Roman" w:hAnsi="Calibri"/>
                <w:b/>
                <w:color w:val="000000"/>
                <w:szCs w:val="16"/>
              </w:rPr>
            </w:pPr>
            <w:r w:rsidRPr="0059492E">
              <w:rPr>
                <w:rFonts w:ascii="Calibri" w:eastAsia="Times New Roman" w:hAnsi="Calibri"/>
                <w:b/>
                <w:color w:val="000000"/>
                <w:szCs w:val="16"/>
              </w:rPr>
              <w:t>Anexo</w:t>
            </w:r>
          </w:p>
        </w:tc>
        <w:tc>
          <w:tcPr>
            <w:tcW w:w="3118" w:type="dxa"/>
            <w:vAlign w:val="center"/>
            <w:hideMark/>
          </w:tcPr>
          <w:p w14:paraId="75D1DF2F" w14:textId="77777777" w:rsidR="00B824C9" w:rsidRPr="0059492E" w:rsidRDefault="00B824C9" w:rsidP="00B824C9">
            <w:pPr>
              <w:spacing w:after="0"/>
              <w:jc w:val="center"/>
              <w:rPr>
                <w:rFonts w:ascii="Calibri" w:eastAsia="Times New Roman" w:hAnsi="Calibri"/>
                <w:b/>
                <w:color w:val="000000"/>
                <w:szCs w:val="18"/>
              </w:rPr>
            </w:pPr>
            <w:r w:rsidRPr="0059492E">
              <w:rPr>
                <w:rFonts w:ascii="Calibri" w:eastAsia="Times New Roman" w:hAnsi="Calibri"/>
                <w:b/>
                <w:color w:val="000000"/>
                <w:szCs w:val="18"/>
              </w:rPr>
              <w:t>Fecha de Reporte Municipios</w:t>
            </w:r>
          </w:p>
        </w:tc>
      </w:tr>
      <w:tr w:rsidR="00B824C9" w:rsidRPr="006126AB" w14:paraId="002DA921" w14:textId="77777777" w:rsidTr="001013C6">
        <w:trPr>
          <w:trHeight w:val="408"/>
          <w:jc w:val="center"/>
        </w:trPr>
        <w:tc>
          <w:tcPr>
            <w:tcW w:w="4465" w:type="dxa"/>
            <w:vAlign w:val="center"/>
            <w:hideMark/>
          </w:tcPr>
          <w:p w14:paraId="3D8C8110" w14:textId="77777777" w:rsidR="00B824C9" w:rsidRPr="006126AB" w:rsidRDefault="00B824C9" w:rsidP="00B824C9">
            <w:pPr>
              <w:spacing w:after="0"/>
              <w:jc w:val="center"/>
              <w:rPr>
                <w:rFonts w:eastAsia="Times New Roman"/>
                <w:color w:val="000000"/>
                <w:sz w:val="20"/>
              </w:rPr>
            </w:pPr>
            <w:r w:rsidRPr="006126AB">
              <w:rPr>
                <w:rFonts w:eastAsia="Times New Roman"/>
                <w:color w:val="000000"/>
                <w:sz w:val="20"/>
              </w:rPr>
              <w:t>Anexo 1: Plan de Aplicación 202</w:t>
            </w:r>
            <w:r>
              <w:rPr>
                <w:rFonts w:eastAsia="Times New Roman"/>
                <w:color w:val="000000"/>
                <w:sz w:val="20"/>
              </w:rPr>
              <w:t>6</w:t>
            </w:r>
          </w:p>
        </w:tc>
        <w:tc>
          <w:tcPr>
            <w:tcW w:w="3118" w:type="dxa"/>
            <w:noWrap/>
            <w:vAlign w:val="center"/>
            <w:hideMark/>
          </w:tcPr>
          <w:p w14:paraId="524019E1" w14:textId="77777777" w:rsidR="00B824C9" w:rsidRPr="007B4419" w:rsidRDefault="00B824C9" w:rsidP="00B824C9">
            <w:pPr>
              <w:spacing w:after="0"/>
              <w:jc w:val="center"/>
              <w:rPr>
                <w:rFonts w:eastAsia="Times New Roman"/>
                <w:color w:val="000000"/>
                <w:sz w:val="20"/>
              </w:rPr>
            </w:pPr>
            <w:r w:rsidRPr="007B4419">
              <w:rPr>
                <w:rFonts w:eastAsia="Times New Roman"/>
                <w:color w:val="000000"/>
                <w:sz w:val="20"/>
              </w:rPr>
              <w:t>16 de enero de 202</w:t>
            </w:r>
            <w:r>
              <w:rPr>
                <w:rFonts w:eastAsia="Times New Roman"/>
                <w:color w:val="000000"/>
                <w:sz w:val="20"/>
              </w:rPr>
              <w:t>6</w:t>
            </w:r>
          </w:p>
        </w:tc>
      </w:tr>
      <w:tr w:rsidR="00B824C9" w:rsidRPr="006126AB" w14:paraId="2D53D1D9" w14:textId="77777777" w:rsidTr="001013C6">
        <w:trPr>
          <w:trHeight w:val="408"/>
          <w:jc w:val="center"/>
        </w:trPr>
        <w:tc>
          <w:tcPr>
            <w:tcW w:w="4465" w:type="dxa"/>
            <w:vAlign w:val="center"/>
            <w:hideMark/>
          </w:tcPr>
          <w:p w14:paraId="72BE090A" w14:textId="77777777" w:rsidR="00B824C9" w:rsidRPr="006126AB" w:rsidRDefault="00B824C9" w:rsidP="00B824C9">
            <w:pPr>
              <w:spacing w:after="0"/>
              <w:jc w:val="center"/>
              <w:rPr>
                <w:rFonts w:eastAsia="Times New Roman"/>
                <w:color w:val="000000"/>
                <w:sz w:val="20"/>
              </w:rPr>
            </w:pPr>
            <w:r w:rsidRPr="006126AB">
              <w:rPr>
                <w:rFonts w:eastAsia="Times New Roman"/>
                <w:color w:val="000000"/>
                <w:sz w:val="20"/>
              </w:rPr>
              <w:t>Anexo 3: Ejecución I Trimestre de 202</w:t>
            </w:r>
            <w:r>
              <w:rPr>
                <w:rFonts w:eastAsia="Times New Roman"/>
                <w:color w:val="000000"/>
                <w:sz w:val="20"/>
              </w:rPr>
              <w:t>6</w:t>
            </w:r>
          </w:p>
        </w:tc>
        <w:tc>
          <w:tcPr>
            <w:tcW w:w="3118" w:type="dxa"/>
            <w:noWrap/>
            <w:vAlign w:val="center"/>
            <w:hideMark/>
          </w:tcPr>
          <w:p w14:paraId="7F6DAB5C" w14:textId="77777777" w:rsidR="00B824C9" w:rsidRPr="007B4419" w:rsidRDefault="00B824C9" w:rsidP="00B824C9">
            <w:pPr>
              <w:spacing w:after="0"/>
              <w:jc w:val="center"/>
              <w:rPr>
                <w:rFonts w:eastAsia="Times New Roman"/>
                <w:color w:val="000000"/>
                <w:sz w:val="20"/>
              </w:rPr>
            </w:pPr>
            <w:r w:rsidRPr="007B4419">
              <w:rPr>
                <w:rFonts w:eastAsia="Times New Roman"/>
                <w:color w:val="000000"/>
                <w:sz w:val="20"/>
              </w:rPr>
              <w:t>1</w:t>
            </w:r>
            <w:r>
              <w:rPr>
                <w:rFonts w:eastAsia="Times New Roman"/>
                <w:color w:val="000000"/>
                <w:sz w:val="20"/>
              </w:rPr>
              <w:t>6</w:t>
            </w:r>
            <w:r w:rsidRPr="007B4419">
              <w:rPr>
                <w:rFonts w:eastAsia="Times New Roman"/>
                <w:color w:val="000000"/>
                <w:sz w:val="20"/>
              </w:rPr>
              <w:t xml:space="preserve"> de abril de 202</w:t>
            </w:r>
            <w:r>
              <w:rPr>
                <w:rFonts w:eastAsia="Times New Roman"/>
                <w:color w:val="000000"/>
                <w:sz w:val="20"/>
              </w:rPr>
              <w:t>6</w:t>
            </w:r>
          </w:p>
        </w:tc>
      </w:tr>
      <w:tr w:rsidR="00B824C9" w:rsidRPr="006126AB" w14:paraId="0614F2FB" w14:textId="77777777" w:rsidTr="001013C6">
        <w:trPr>
          <w:trHeight w:val="408"/>
          <w:jc w:val="center"/>
        </w:trPr>
        <w:tc>
          <w:tcPr>
            <w:tcW w:w="4465" w:type="dxa"/>
            <w:vAlign w:val="center"/>
            <w:hideMark/>
          </w:tcPr>
          <w:p w14:paraId="03A63B31" w14:textId="77777777" w:rsidR="00B824C9" w:rsidRPr="005C4536" w:rsidRDefault="00B824C9" w:rsidP="00B824C9">
            <w:pPr>
              <w:spacing w:after="0"/>
              <w:jc w:val="center"/>
              <w:rPr>
                <w:rFonts w:eastAsia="Times New Roman"/>
                <w:color w:val="000000"/>
                <w:sz w:val="20"/>
              </w:rPr>
            </w:pPr>
            <w:r w:rsidRPr="005C4536">
              <w:rPr>
                <w:rFonts w:eastAsia="Times New Roman"/>
                <w:color w:val="000000"/>
                <w:sz w:val="20"/>
              </w:rPr>
              <w:t>Anexo 3: Ejecución II Trimestre de 202</w:t>
            </w:r>
            <w:r>
              <w:rPr>
                <w:rFonts w:eastAsia="Times New Roman"/>
                <w:color w:val="000000"/>
                <w:sz w:val="20"/>
              </w:rPr>
              <w:t>6</w:t>
            </w:r>
          </w:p>
        </w:tc>
        <w:tc>
          <w:tcPr>
            <w:tcW w:w="3118" w:type="dxa"/>
            <w:noWrap/>
            <w:vAlign w:val="center"/>
            <w:hideMark/>
          </w:tcPr>
          <w:p w14:paraId="1B39739C" w14:textId="77777777" w:rsidR="00B824C9" w:rsidRPr="007B4419" w:rsidRDefault="00B824C9" w:rsidP="00B824C9">
            <w:pPr>
              <w:spacing w:after="0"/>
              <w:jc w:val="center"/>
              <w:rPr>
                <w:rFonts w:eastAsia="Times New Roman"/>
                <w:color w:val="000000"/>
                <w:sz w:val="20"/>
              </w:rPr>
            </w:pPr>
            <w:r w:rsidRPr="007B4419">
              <w:rPr>
                <w:rFonts w:eastAsia="Times New Roman"/>
                <w:color w:val="000000"/>
                <w:sz w:val="20"/>
              </w:rPr>
              <w:t>1</w:t>
            </w:r>
            <w:r>
              <w:rPr>
                <w:rFonts w:eastAsia="Times New Roman"/>
                <w:color w:val="000000"/>
                <w:sz w:val="20"/>
              </w:rPr>
              <w:t>4</w:t>
            </w:r>
            <w:r w:rsidRPr="007B4419">
              <w:rPr>
                <w:rFonts w:eastAsia="Times New Roman"/>
                <w:color w:val="000000"/>
                <w:sz w:val="20"/>
              </w:rPr>
              <w:t xml:space="preserve"> de julio de 202</w:t>
            </w:r>
            <w:r>
              <w:rPr>
                <w:rFonts w:eastAsia="Times New Roman"/>
                <w:color w:val="000000"/>
                <w:sz w:val="20"/>
              </w:rPr>
              <w:t>6</w:t>
            </w:r>
          </w:p>
        </w:tc>
      </w:tr>
      <w:tr w:rsidR="00B824C9" w:rsidRPr="006126AB" w14:paraId="40E8D3E6" w14:textId="77777777" w:rsidTr="001013C6">
        <w:trPr>
          <w:trHeight w:val="408"/>
          <w:jc w:val="center"/>
        </w:trPr>
        <w:tc>
          <w:tcPr>
            <w:tcW w:w="4465" w:type="dxa"/>
            <w:vAlign w:val="center"/>
          </w:tcPr>
          <w:p w14:paraId="6CBA2959" w14:textId="77777777" w:rsidR="00B824C9" w:rsidRPr="005C4536" w:rsidRDefault="00B824C9" w:rsidP="00B824C9">
            <w:pPr>
              <w:spacing w:after="0"/>
              <w:jc w:val="center"/>
              <w:rPr>
                <w:rFonts w:eastAsia="Times New Roman"/>
                <w:color w:val="000000"/>
                <w:sz w:val="20"/>
              </w:rPr>
            </w:pPr>
            <w:r w:rsidRPr="005C4536">
              <w:rPr>
                <w:rFonts w:eastAsia="Times New Roman"/>
                <w:color w:val="000000"/>
                <w:sz w:val="20"/>
              </w:rPr>
              <w:t>Anexo 3: Ejecución III Trimestre de 202</w:t>
            </w:r>
            <w:r>
              <w:rPr>
                <w:rFonts w:eastAsia="Times New Roman"/>
                <w:color w:val="000000"/>
                <w:sz w:val="20"/>
              </w:rPr>
              <w:t>6</w:t>
            </w:r>
          </w:p>
        </w:tc>
        <w:tc>
          <w:tcPr>
            <w:tcW w:w="3118" w:type="dxa"/>
            <w:noWrap/>
            <w:vAlign w:val="center"/>
          </w:tcPr>
          <w:p w14:paraId="3CD134F1" w14:textId="77777777" w:rsidR="00B824C9" w:rsidRPr="007B4419" w:rsidRDefault="00B824C9" w:rsidP="00B824C9">
            <w:pPr>
              <w:spacing w:after="0"/>
              <w:jc w:val="center"/>
              <w:rPr>
                <w:rFonts w:eastAsia="Times New Roman"/>
                <w:color w:val="000000"/>
                <w:sz w:val="20"/>
              </w:rPr>
            </w:pPr>
            <w:r w:rsidRPr="007B4419">
              <w:rPr>
                <w:rFonts w:eastAsia="Times New Roman"/>
                <w:color w:val="000000"/>
                <w:sz w:val="20"/>
              </w:rPr>
              <w:t>15 de octubre de 202</w:t>
            </w:r>
            <w:r>
              <w:rPr>
                <w:rFonts w:eastAsia="Times New Roman"/>
                <w:color w:val="000000"/>
                <w:sz w:val="20"/>
              </w:rPr>
              <w:t>6</w:t>
            </w:r>
          </w:p>
        </w:tc>
      </w:tr>
      <w:tr w:rsidR="00B824C9" w:rsidRPr="006126AB" w14:paraId="3FBC5047" w14:textId="77777777" w:rsidTr="001013C6">
        <w:trPr>
          <w:trHeight w:val="408"/>
          <w:jc w:val="center"/>
        </w:trPr>
        <w:tc>
          <w:tcPr>
            <w:tcW w:w="4465" w:type="dxa"/>
            <w:vAlign w:val="center"/>
          </w:tcPr>
          <w:p w14:paraId="3F15E9EF" w14:textId="77777777" w:rsidR="00B824C9" w:rsidRPr="005C4536" w:rsidRDefault="00B824C9" w:rsidP="00B824C9">
            <w:pPr>
              <w:spacing w:after="0"/>
              <w:jc w:val="center"/>
              <w:rPr>
                <w:rFonts w:eastAsia="Times New Roman"/>
                <w:color w:val="000000"/>
                <w:sz w:val="20"/>
              </w:rPr>
            </w:pPr>
            <w:r w:rsidRPr="005C4536">
              <w:rPr>
                <w:rFonts w:eastAsia="Times New Roman"/>
                <w:color w:val="000000"/>
                <w:sz w:val="20"/>
              </w:rPr>
              <w:t>Anexo 3: Ejecución IV Trimestre de 202</w:t>
            </w:r>
            <w:r>
              <w:rPr>
                <w:rFonts w:eastAsia="Times New Roman"/>
                <w:color w:val="000000"/>
                <w:sz w:val="20"/>
              </w:rPr>
              <w:t>6</w:t>
            </w:r>
          </w:p>
        </w:tc>
        <w:tc>
          <w:tcPr>
            <w:tcW w:w="3118" w:type="dxa"/>
            <w:noWrap/>
            <w:vAlign w:val="center"/>
          </w:tcPr>
          <w:p w14:paraId="46BC4553" w14:textId="77777777" w:rsidR="00B824C9" w:rsidRPr="007B4419" w:rsidRDefault="00B824C9" w:rsidP="00B824C9">
            <w:pPr>
              <w:spacing w:after="0"/>
              <w:jc w:val="center"/>
              <w:rPr>
                <w:rFonts w:eastAsia="Times New Roman"/>
                <w:color w:val="000000"/>
                <w:sz w:val="20"/>
              </w:rPr>
            </w:pPr>
            <w:r w:rsidRPr="007B4419">
              <w:rPr>
                <w:rFonts w:eastAsia="Times New Roman"/>
                <w:color w:val="000000"/>
                <w:sz w:val="20"/>
              </w:rPr>
              <w:t>1</w:t>
            </w:r>
            <w:r>
              <w:rPr>
                <w:rFonts w:eastAsia="Times New Roman"/>
                <w:color w:val="000000"/>
                <w:sz w:val="20"/>
              </w:rPr>
              <w:t>5</w:t>
            </w:r>
            <w:r w:rsidRPr="007B4419">
              <w:rPr>
                <w:rFonts w:eastAsia="Times New Roman"/>
                <w:color w:val="000000"/>
                <w:sz w:val="20"/>
              </w:rPr>
              <w:t xml:space="preserve"> de enero de 202</w:t>
            </w:r>
            <w:r>
              <w:rPr>
                <w:rFonts w:eastAsia="Times New Roman"/>
                <w:color w:val="000000"/>
                <w:sz w:val="20"/>
              </w:rPr>
              <w:t>7</w:t>
            </w:r>
          </w:p>
        </w:tc>
      </w:tr>
    </w:tbl>
    <w:p w14:paraId="36608671" w14:textId="77777777" w:rsidR="00B824C9" w:rsidRDefault="00B824C9" w:rsidP="00B824C9">
      <w:pPr>
        <w:pStyle w:val="xmsonormal"/>
        <w:shd w:val="clear" w:color="auto" w:fill="FFFFFF"/>
        <w:spacing w:before="0" w:beforeAutospacing="0" w:after="0" w:afterAutospacing="0"/>
        <w:jc w:val="both"/>
        <w:rPr>
          <w:rFonts w:ascii="Arial" w:eastAsiaTheme="minorHAnsi" w:hAnsi="Arial" w:cs="Arial"/>
          <w:highlight w:val="yellow"/>
          <w:lang w:eastAsia="en-US"/>
        </w:rPr>
      </w:pPr>
    </w:p>
    <w:p w14:paraId="30125DF1" w14:textId="77777777" w:rsidR="00B824C9" w:rsidRDefault="00B824C9" w:rsidP="00B824C9">
      <w:pPr>
        <w:pStyle w:val="xmsonormal"/>
        <w:shd w:val="clear" w:color="auto" w:fill="FFFFFF"/>
        <w:spacing w:before="0" w:beforeAutospacing="0" w:after="0" w:afterAutospacing="0"/>
        <w:jc w:val="both"/>
        <w:rPr>
          <w:rFonts w:ascii="Arial" w:eastAsiaTheme="minorHAnsi" w:hAnsi="Arial" w:cs="Arial"/>
          <w:lang w:eastAsia="en-US"/>
        </w:rPr>
      </w:pPr>
      <w:r w:rsidRPr="008D68AD">
        <w:rPr>
          <w:rFonts w:ascii="Arial" w:eastAsiaTheme="minorHAnsi" w:hAnsi="Arial" w:cs="Arial"/>
          <w:lang w:eastAsia="en-US"/>
        </w:rPr>
        <w:t xml:space="preserve">El Departamento como ente territorial encargado de validar y </w:t>
      </w:r>
      <w:r>
        <w:rPr>
          <w:rFonts w:ascii="Arial" w:eastAsiaTheme="minorHAnsi" w:hAnsi="Arial" w:cs="Arial"/>
          <w:lang w:eastAsia="en-US"/>
        </w:rPr>
        <w:t xml:space="preserve">reportar </w:t>
      </w:r>
      <w:r w:rsidRPr="008D68AD">
        <w:rPr>
          <w:rFonts w:ascii="Arial" w:eastAsiaTheme="minorHAnsi" w:hAnsi="Arial" w:cs="Arial"/>
          <w:lang w:eastAsia="en-US"/>
        </w:rPr>
        <w:t>la información remitida por cada uno de los municipios de</w:t>
      </w:r>
      <w:r>
        <w:rPr>
          <w:rFonts w:ascii="Arial" w:eastAsiaTheme="minorHAnsi" w:hAnsi="Arial" w:cs="Arial"/>
          <w:lang w:eastAsia="en-US"/>
        </w:rPr>
        <w:t xml:space="preserve"> </w:t>
      </w:r>
      <w:r w:rsidRPr="008D68AD">
        <w:rPr>
          <w:rFonts w:ascii="Arial" w:eastAsiaTheme="minorHAnsi" w:hAnsi="Arial" w:cs="Arial"/>
          <w:lang w:eastAsia="en-US"/>
        </w:rPr>
        <w:t xml:space="preserve"> su jurisdicción, carga a través de la plataforma PISIS del portal SISPRO del Ministerio de Salud y Protección Social  los consolidados de los Anexos Técnicos N. 1 y 3 enviados por los municipios actualizando el saldo de la cuenta maestra de régimen subsidiado cada año,  teniendo en cuenta que los recursos comprometidos y no ejecutados en los Programas de Saneamiento Fiscal y Financiero viabilizados, así como en los Proyectos de Inversión aprobados, deberán ser incorporados en el nuevo plan de aplicación, debido a que no pueden quedar desfinanciados los programas o proyectos en ejecución.</w:t>
      </w:r>
    </w:p>
    <w:p w14:paraId="4BAAA591" w14:textId="77777777" w:rsidR="00B824C9" w:rsidRDefault="00B824C9" w:rsidP="00B824C9">
      <w:pPr>
        <w:pStyle w:val="xmsonormal"/>
        <w:shd w:val="clear" w:color="auto" w:fill="FFFFFF"/>
        <w:spacing w:before="0" w:beforeAutospacing="0" w:after="0" w:afterAutospacing="0"/>
        <w:jc w:val="both"/>
        <w:rPr>
          <w:rFonts w:ascii="Arial" w:eastAsiaTheme="minorHAnsi" w:hAnsi="Arial" w:cs="Arial"/>
          <w:lang w:eastAsia="en-US"/>
        </w:rPr>
      </w:pPr>
    </w:p>
    <w:p w14:paraId="6C9E7C4C" w14:textId="77777777" w:rsidR="00B824C9" w:rsidRDefault="00B824C9" w:rsidP="00B824C9">
      <w:pPr>
        <w:pStyle w:val="xmsonormal"/>
        <w:shd w:val="clear" w:color="auto" w:fill="FFFFFF"/>
        <w:spacing w:before="0" w:beforeAutospacing="0" w:after="0" w:afterAutospacing="0"/>
        <w:jc w:val="both"/>
        <w:rPr>
          <w:rFonts w:ascii="Arial" w:eastAsiaTheme="minorHAnsi" w:hAnsi="Arial" w:cs="Arial"/>
          <w:lang w:eastAsia="en-US"/>
        </w:rPr>
      </w:pPr>
      <w:r>
        <w:rPr>
          <w:rFonts w:ascii="Arial" w:eastAsiaTheme="minorHAnsi" w:hAnsi="Arial" w:cs="Arial"/>
          <w:lang w:eastAsia="en-US"/>
        </w:rPr>
        <w:t xml:space="preserve">De acuerdo a lo anterior se </w:t>
      </w:r>
      <w:r w:rsidRPr="00E74CDD">
        <w:rPr>
          <w:rFonts w:ascii="Arial" w:eastAsiaTheme="minorHAnsi" w:hAnsi="Arial" w:cs="Arial"/>
          <w:b/>
          <w:lang w:eastAsia="en-US"/>
        </w:rPr>
        <w:t>resalta la importancia de las fechas de reporte por parte de los municipios</w:t>
      </w:r>
      <w:r>
        <w:rPr>
          <w:rFonts w:ascii="Arial" w:eastAsiaTheme="minorHAnsi" w:hAnsi="Arial" w:cs="Arial"/>
          <w:lang w:eastAsia="en-US"/>
        </w:rPr>
        <w:t xml:space="preserve">, ya que la plataforma permanece abierta solo hasta que el Ministerio de Salud y Protección Social lo defina y luego de su cierre no es posible reportar la información, corriendo el riesgo de quedar por fuera </w:t>
      </w:r>
      <w:r>
        <w:rPr>
          <w:rFonts w:ascii="Arial" w:eastAsiaTheme="minorHAnsi" w:hAnsi="Arial" w:cs="Arial"/>
          <w:lang w:eastAsia="en-US"/>
        </w:rPr>
        <w:lastRenderedPageBreak/>
        <w:t>del reporte consolidado departamental y dando pie a la aplicación del Artículo 14 de la Resolución 1756 de 2019:</w:t>
      </w:r>
    </w:p>
    <w:p w14:paraId="17135A89" w14:textId="77777777" w:rsidR="00B824C9" w:rsidRDefault="00B824C9" w:rsidP="00B824C9">
      <w:pPr>
        <w:pStyle w:val="xmsonormal"/>
        <w:shd w:val="clear" w:color="auto" w:fill="FFFFFF"/>
        <w:spacing w:before="0" w:beforeAutospacing="0" w:after="0" w:afterAutospacing="0"/>
        <w:jc w:val="both"/>
        <w:rPr>
          <w:rFonts w:ascii="Arial" w:eastAsiaTheme="minorHAnsi" w:hAnsi="Arial" w:cs="Arial"/>
          <w:lang w:eastAsia="en-US"/>
        </w:rPr>
      </w:pPr>
    </w:p>
    <w:p w14:paraId="5C84F509" w14:textId="77777777" w:rsidR="00B824C9" w:rsidRDefault="00B824C9" w:rsidP="00B824C9">
      <w:pPr>
        <w:pStyle w:val="xmsonormal"/>
        <w:shd w:val="clear" w:color="auto" w:fill="FFFFFF"/>
        <w:spacing w:before="0" w:beforeAutospacing="0" w:after="0" w:afterAutospacing="0"/>
        <w:jc w:val="both"/>
        <w:rPr>
          <w:rFonts w:ascii="Arial" w:eastAsiaTheme="minorHAnsi" w:hAnsi="Arial" w:cs="Arial"/>
          <w:lang w:eastAsia="en-US"/>
        </w:rPr>
      </w:pPr>
      <w:r w:rsidRPr="00EC281D">
        <w:rPr>
          <w:rFonts w:ascii="Arial" w:eastAsiaTheme="minorHAnsi" w:hAnsi="Arial" w:cs="Arial"/>
          <w:b/>
          <w:lang w:eastAsia="en-US"/>
        </w:rPr>
        <w:t xml:space="preserve">Resolución 1756 de 2019, </w:t>
      </w:r>
      <w:r w:rsidRPr="006126AB">
        <w:rPr>
          <w:rFonts w:ascii="Arial" w:eastAsiaTheme="minorHAnsi" w:hAnsi="Arial" w:cs="Arial"/>
          <w:b/>
          <w:lang w:eastAsia="en-US"/>
        </w:rPr>
        <w:t>ARTÍCULO 14. Vigilancia y Control</w:t>
      </w:r>
      <w:r>
        <w:rPr>
          <w:rFonts w:ascii="Arial" w:eastAsiaTheme="minorHAnsi" w:hAnsi="Arial" w:cs="Arial"/>
          <w:lang w:eastAsia="en-US"/>
        </w:rPr>
        <w:t>. Las entidades territoriales en el ámbito de aplicación del presente acto administrativo, que no reporten la información de forma oportuna, confiable, suficiente y con calidad, serán reportadas a la Superintendencia Nacional de Salud, para que se adelanten las investigaciones a que haya lugar.</w:t>
      </w:r>
    </w:p>
    <w:p w14:paraId="73B94E1B" w14:textId="77777777" w:rsidR="00B824C9" w:rsidRPr="008D68AD" w:rsidRDefault="00B824C9" w:rsidP="00B824C9">
      <w:pPr>
        <w:pStyle w:val="xmsonormal"/>
        <w:shd w:val="clear" w:color="auto" w:fill="FFFFFF"/>
        <w:spacing w:before="0" w:beforeAutospacing="0" w:after="0" w:afterAutospacing="0"/>
        <w:jc w:val="both"/>
        <w:rPr>
          <w:rFonts w:ascii="Arial" w:eastAsiaTheme="minorHAnsi" w:hAnsi="Arial" w:cs="Arial"/>
          <w:lang w:eastAsia="en-US"/>
        </w:rPr>
      </w:pPr>
      <w:r>
        <w:rPr>
          <w:rFonts w:ascii="Arial" w:eastAsiaTheme="minorHAnsi" w:hAnsi="Arial" w:cs="Arial"/>
          <w:lang w:eastAsia="en-US"/>
        </w:rPr>
        <w:t xml:space="preserve"> </w:t>
      </w:r>
    </w:p>
    <w:p w14:paraId="26F65AF8" w14:textId="77777777" w:rsidR="00B824C9" w:rsidRPr="00734E5B" w:rsidRDefault="00B824C9" w:rsidP="00B824C9">
      <w:pPr>
        <w:autoSpaceDE w:val="0"/>
        <w:autoSpaceDN w:val="0"/>
        <w:adjustRightInd w:val="0"/>
        <w:spacing w:after="0"/>
        <w:jc w:val="both"/>
        <w:rPr>
          <w:rFonts w:ascii="Arial" w:eastAsia="Times New Roman" w:hAnsi="Arial" w:cs="Arial"/>
          <w:color w:val="000000"/>
        </w:rPr>
      </w:pPr>
      <w:r w:rsidRPr="00734E5B">
        <w:rPr>
          <w:rFonts w:ascii="Arial" w:eastAsia="Times New Roman" w:hAnsi="Arial" w:cs="Arial"/>
          <w:color w:val="000000"/>
        </w:rPr>
        <w:t xml:space="preserve">Para mayor información </w:t>
      </w:r>
      <w:r>
        <w:rPr>
          <w:rFonts w:ascii="Arial" w:eastAsia="Times New Roman" w:hAnsi="Arial" w:cs="Arial"/>
          <w:color w:val="000000"/>
        </w:rPr>
        <w:t xml:space="preserve">se pueden comunicar </w:t>
      </w:r>
      <w:r w:rsidRPr="00734E5B">
        <w:rPr>
          <w:rFonts w:ascii="Arial" w:eastAsia="Times New Roman" w:hAnsi="Arial" w:cs="Arial"/>
          <w:color w:val="000000"/>
        </w:rPr>
        <w:t>con:</w:t>
      </w:r>
    </w:p>
    <w:p w14:paraId="540CAAFE" w14:textId="77777777" w:rsidR="00B824C9" w:rsidRPr="00734E5B" w:rsidRDefault="00B824C9" w:rsidP="00B824C9">
      <w:pPr>
        <w:autoSpaceDE w:val="0"/>
        <w:autoSpaceDN w:val="0"/>
        <w:adjustRightInd w:val="0"/>
        <w:spacing w:after="0"/>
        <w:jc w:val="both"/>
        <w:rPr>
          <w:rFonts w:ascii="Arial" w:eastAsia="Times New Roman" w:hAnsi="Arial" w:cs="Arial"/>
          <w:color w:val="000000"/>
        </w:rPr>
      </w:pPr>
    </w:p>
    <w:p w14:paraId="0508B662" w14:textId="77777777" w:rsidR="00B824C9" w:rsidRPr="00FE6920" w:rsidRDefault="00B824C9" w:rsidP="00B824C9">
      <w:pPr>
        <w:autoSpaceDE w:val="0"/>
        <w:autoSpaceDN w:val="0"/>
        <w:adjustRightInd w:val="0"/>
        <w:spacing w:after="0"/>
        <w:jc w:val="both"/>
        <w:rPr>
          <w:rFonts w:ascii="Arial" w:eastAsia="Times New Roman" w:hAnsi="Arial" w:cs="Arial"/>
          <w:color w:val="000000"/>
          <w:lang w:val="pt-BR"/>
        </w:rPr>
      </w:pPr>
      <w:r w:rsidRPr="00FE6920">
        <w:rPr>
          <w:rFonts w:ascii="Arial" w:eastAsia="Times New Roman" w:hAnsi="Arial" w:cs="Arial"/>
          <w:color w:val="000000"/>
          <w:lang w:val="pt-BR"/>
        </w:rPr>
        <w:t>Astrid Jeannette Correa Zapata</w:t>
      </w:r>
    </w:p>
    <w:p w14:paraId="3A49747D" w14:textId="77777777" w:rsidR="00B824C9" w:rsidRPr="00FE6920" w:rsidRDefault="00B824C9" w:rsidP="00B824C9">
      <w:pPr>
        <w:autoSpaceDE w:val="0"/>
        <w:autoSpaceDN w:val="0"/>
        <w:adjustRightInd w:val="0"/>
        <w:spacing w:after="0"/>
        <w:jc w:val="both"/>
        <w:rPr>
          <w:rFonts w:ascii="Arial" w:eastAsia="Times New Roman" w:hAnsi="Arial" w:cs="Arial"/>
          <w:color w:val="000000"/>
          <w:lang w:val="pt-BR"/>
        </w:rPr>
      </w:pPr>
      <w:r w:rsidRPr="00FE6920">
        <w:rPr>
          <w:rFonts w:ascii="Arial" w:eastAsia="Times New Roman" w:hAnsi="Arial" w:cs="Arial"/>
          <w:color w:val="000000"/>
          <w:lang w:val="pt-BR"/>
        </w:rPr>
        <w:t>Teléfono: 383 5041 – 317 6686049</w:t>
      </w:r>
    </w:p>
    <w:p w14:paraId="2F06C3AA" w14:textId="77777777" w:rsidR="00B824C9" w:rsidRPr="00734E5B" w:rsidRDefault="00B824C9" w:rsidP="00B824C9">
      <w:pPr>
        <w:autoSpaceDE w:val="0"/>
        <w:autoSpaceDN w:val="0"/>
        <w:adjustRightInd w:val="0"/>
        <w:spacing w:after="0"/>
        <w:jc w:val="both"/>
        <w:rPr>
          <w:rFonts w:ascii="Arial" w:eastAsia="Times New Roman" w:hAnsi="Arial" w:cs="Arial"/>
          <w:color w:val="0000FF"/>
          <w:u w:val="single"/>
          <w:lang w:val="pt-BR"/>
        </w:rPr>
      </w:pPr>
      <w:r w:rsidRPr="00734E5B">
        <w:rPr>
          <w:rFonts w:ascii="Arial" w:eastAsia="Times New Roman" w:hAnsi="Arial" w:cs="Arial"/>
          <w:color w:val="000000"/>
          <w:lang w:val="pt-BR"/>
        </w:rPr>
        <w:t xml:space="preserve">e-mail: </w:t>
      </w:r>
      <w:hyperlink r:id="rId12" w:history="1">
        <w:r w:rsidRPr="00734E5B">
          <w:rPr>
            <w:rStyle w:val="Hipervnculo"/>
            <w:rFonts w:ascii="Arial" w:eastAsia="Times New Roman" w:hAnsi="Arial" w:cs="Arial"/>
            <w:lang w:val="pt-BR"/>
          </w:rPr>
          <w:t>astrid.correa@antioquia.gov.co</w:t>
        </w:r>
      </w:hyperlink>
    </w:p>
    <w:p w14:paraId="318D2BF2" w14:textId="77777777" w:rsidR="00B824C9" w:rsidRPr="00734E5B" w:rsidRDefault="00B824C9" w:rsidP="00B824C9">
      <w:pPr>
        <w:autoSpaceDE w:val="0"/>
        <w:autoSpaceDN w:val="0"/>
        <w:adjustRightInd w:val="0"/>
        <w:spacing w:after="0"/>
        <w:jc w:val="both"/>
        <w:rPr>
          <w:rFonts w:ascii="Arial" w:eastAsia="Times New Roman" w:hAnsi="Arial" w:cs="Arial"/>
          <w:color w:val="0000FF"/>
          <w:u w:val="single"/>
          <w:lang w:val="pt-BR"/>
        </w:rPr>
      </w:pPr>
    </w:p>
    <w:p w14:paraId="0FDBBEEE" w14:textId="77777777" w:rsidR="00B824C9" w:rsidRPr="00734E5B" w:rsidRDefault="00B824C9" w:rsidP="00B824C9">
      <w:pPr>
        <w:autoSpaceDE w:val="0"/>
        <w:autoSpaceDN w:val="0"/>
        <w:adjustRightInd w:val="0"/>
        <w:spacing w:after="0"/>
        <w:jc w:val="both"/>
        <w:rPr>
          <w:rFonts w:ascii="Arial" w:eastAsia="Times New Roman" w:hAnsi="Arial" w:cs="Arial"/>
          <w:lang w:val="pt-BR"/>
        </w:rPr>
      </w:pPr>
      <w:r w:rsidRPr="00734E5B">
        <w:rPr>
          <w:rFonts w:ascii="Arial" w:eastAsia="Times New Roman" w:hAnsi="Arial" w:cs="Arial"/>
          <w:lang w:val="pt-BR"/>
        </w:rPr>
        <w:t>Carlos Alberto Araque Rendón</w:t>
      </w:r>
    </w:p>
    <w:p w14:paraId="7C386608" w14:textId="77777777" w:rsidR="00B824C9" w:rsidRPr="00734E5B" w:rsidRDefault="00B824C9" w:rsidP="00B824C9">
      <w:pPr>
        <w:autoSpaceDE w:val="0"/>
        <w:autoSpaceDN w:val="0"/>
        <w:adjustRightInd w:val="0"/>
        <w:spacing w:after="0"/>
        <w:jc w:val="both"/>
        <w:rPr>
          <w:rFonts w:ascii="Arial" w:eastAsia="Times New Roman" w:hAnsi="Arial" w:cs="Arial"/>
          <w:lang w:val="pt-BR"/>
        </w:rPr>
      </w:pPr>
      <w:r w:rsidRPr="00734E5B">
        <w:rPr>
          <w:rFonts w:ascii="Arial" w:eastAsia="Times New Roman" w:hAnsi="Arial" w:cs="Arial"/>
          <w:lang w:val="pt-BR"/>
        </w:rPr>
        <w:t>Teléfono: 383 9962 - 315 2708090</w:t>
      </w:r>
    </w:p>
    <w:p w14:paraId="1AAF3C3E" w14:textId="77777777" w:rsidR="00B824C9" w:rsidRDefault="00B824C9" w:rsidP="00B824C9">
      <w:pPr>
        <w:spacing w:after="0"/>
        <w:jc w:val="both"/>
        <w:rPr>
          <w:rFonts w:ascii="Arial" w:eastAsia="Times New Roman" w:hAnsi="Arial" w:cs="Arial"/>
          <w:b/>
        </w:rPr>
      </w:pPr>
      <w:r w:rsidRPr="00734E5B">
        <w:rPr>
          <w:rFonts w:ascii="Arial" w:eastAsia="Times New Roman" w:hAnsi="Arial" w:cs="Arial"/>
          <w:lang w:val="pt-BR"/>
        </w:rPr>
        <w:t>e-mail:</w:t>
      </w:r>
      <w:r w:rsidRPr="00734E5B">
        <w:rPr>
          <w:rFonts w:ascii="Arial" w:eastAsia="Times New Roman" w:hAnsi="Arial" w:cs="Arial"/>
          <w:u w:val="single"/>
          <w:lang w:val="pt-BR"/>
        </w:rPr>
        <w:t xml:space="preserve"> </w:t>
      </w:r>
      <w:r w:rsidRPr="00734E5B">
        <w:rPr>
          <w:rFonts w:ascii="Arial" w:eastAsia="Times New Roman" w:hAnsi="Arial" w:cs="Arial"/>
          <w:color w:val="0000FF"/>
          <w:u w:val="single"/>
          <w:lang w:val="pt-BR"/>
        </w:rPr>
        <w:t>flujorecursosrs@antioquia.gov.</w:t>
      </w:r>
      <w:r>
        <w:rPr>
          <w:rFonts w:ascii="Arial" w:eastAsia="Times New Roman" w:hAnsi="Arial" w:cs="Arial"/>
          <w:color w:val="0000FF"/>
          <w:u w:val="single"/>
          <w:lang w:val="pt-BR"/>
        </w:rPr>
        <w:t>co</w:t>
      </w:r>
    </w:p>
    <w:p w14:paraId="69A39ACF" w14:textId="77777777" w:rsidR="00D3476B" w:rsidRPr="0073717C" w:rsidRDefault="00D3476B" w:rsidP="00B824C9">
      <w:pPr>
        <w:spacing w:after="0"/>
      </w:pPr>
    </w:p>
    <w:sectPr w:rsidR="00D3476B" w:rsidRPr="0073717C" w:rsidSect="00985E7B">
      <w:headerReference w:type="default" r:id="rId13"/>
      <w:footerReference w:type="default" r:id="rId14"/>
      <w:pgSz w:w="12240" w:h="15840"/>
      <w:pgMar w:top="2268" w:right="1418" w:bottom="1701" w:left="1701" w:header="283"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C580C" w14:textId="77777777" w:rsidR="00CC24A7" w:rsidRDefault="00CC24A7" w:rsidP="00A158D1">
      <w:pPr>
        <w:spacing w:after="0" w:line="240" w:lineRule="auto"/>
      </w:pPr>
      <w:r>
        <w:separator/>
      </w:r>
    </w:p>
  </w:endnote>
  <w:endnote w:type="continuationSeparator" w:id="0">
    <w:p w14:paraId="220F3C7A" w14:textId="77777777" w:rsidR="00CC24A7" w:rsidRDefault="00CC24A7" w:rsidP="00A15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906E3" w14:textId="77777777" w:rsidR="00DD700E" w:rsidRPr="00985E7B" w:rsidRDefault="006306BC" w:rsidP="00AE0D66">
    <w:pPr>
      <w:pStyle w:val="Piedepgina"/>
      <w:ind w:left="-1757"/>
    </w:pPr>
    <w:r>
      <w:rPr>
        <w:noProof/>
        <w:lang w:val="en-US" w:eastAsia="en-US"/>
      </w:rPr>
      <w:drawing>
        <wp:anchor distT="0" distB="0" distL="114300" distR="114300" simplePos="0" relativeHeight="251660800" behindDoc="1" locked="0" layoutInCell="1" allowOverlap="1" wp14:anchorId="6F20310C" wp14:editId="41067C31">
          <wp:simplePos x="0" y="0"/>
          <wp:positionH relativeFrom="column">
            <wp:posOffset>-1072515</wp:posOffset>
          </wp:positionH>
          <wp:positionV relativeFrom="paragraph">
            <wp:posOffset>-785495</wp:posOffset>
          </wp:positionV>
          <wp:extent cx="7767955" cy="913130"/>
          <wp:effectExtent l="0" t="0" r="0" b="0"/>
          <wp:wrapTight wrapText="bothSides">
            <wp:wrapPolygon edited="0">
              <wp:start x="16845" y="0"/>
              <wp:lineTo x="3496" y="3605"/>
              <wp:lineTo x="2013" y="4506"/>
              <wp:lineTo x="2013" y="7661"/>
              <wp:lineTo x="2702" y="14420"/>
              <wp:lineTo x="0" y="19828"/>
              <wp:lineTo x="0" y="21179"/>
              <wp:lineTo x="21559" y="21179"/>
              <wp:lineTo x="21559" y="19828"/>
              <wp:lineTo x="17957" y="14420"/>
              <wp:lineTo x="18487" y="14420"/>
              <wp:lineTo x="19599" y="9463"/>
              <wp:lineTo x="19599" y="4056"/>
              <wp:lineTo x="18964" y="901"/>
              <wp:lineTo x="18010" y="0"/>
              <wp:lineTo x="16845"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mbrete-GENERAL_membrete copia 3.png"/>
                  <pic:cNvPicPr/>
                </pic:nvPicPr>
                <pic:blipFill>
                  <a:blip r:embed="rId1">
                    <a:extLst>
                      <a:ext uri="{28A0092B-C50C-407E-A947-70E740481C1C}">
                        <a14:useLocalDpi xmlns:a14="http://schemas.microsoft.com/office/drawing/2010/main" val="0"/>
                      </a:ext>
                    </a:extLst>
                  </a:blip>
                  <a:stretch>
                    <a:fillRect/>
                  </a:stretch>
                </pic:blipFill>
                <pic:spPr>
                  <a:xfrm>
                    <a:off x="0" y="0"/>
                    <a:ext cx="7767955" cy="9131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BED8F" w14:textId="77777777" w:rsidR="00CC24A7" w:rsidRDefault="00CC24A7" w:rsidP="00A158D1">
      <w:pPr>
        <w:spacing w:after="0" w:line="240" w:lineRule="auto"/>
      </w:pPr>
      <w:r>
        <w:separator/>
      </w:r>
    </w:p>
  </w:footnote>
  <w:footnote w:type="continuationSeparator" w:id="0">
    <w:p w14:paraId="3F149BD7" w14:textId="77777777" w:rsidR="00CC24A7" w:rsidRDefault="00CC24A7" w:rsidP="00A15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6DCE8" w14:textId="77777777" w:rsidR="004B1EBD" w:rsidRPr="0072490B" w:rsidRDefault="00F56C6B" w:rsidP="00985E7B">
    <w:pPr>
      <w:pStyle w:val="Normal0"/>
    </w:pPr>
    <w:r>
      <w:rPr>
        <w:noProof/>
        <w:lang w:val="en-US" w:eastAsia="en-US"/>
      </w:rPr>
      <w:drawing>
        <wp:inline distT="0" distB="0" distL="0" distR="0" wp14:anchorId="43821ECF" wp14:editId="71E4BC7E">
          <wp:extent cx="2054529" cy="1079086"/>
          <wp:effectExtent l="0" t="0" r="3175" b="0"/>
          <wp:docPr id="4097" name="Imagen 1" descr="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7" name="Imagen 1" descr="Logotipo&#10;&#10;Descripción generada automáticamente"/>
                  <pic:cNvPicPr/>
                </pic:nvPicPr>
                <pic:blipFill>
                  <a:blip r:embed="rId1" cstate="print"/>
                  <a:srcRect/>
                  <a:stretch/>
                </pic:blipFill>
                <pic:spPr>
                  <a:xfrm>
                    <a:off x="0" y="0"/>
                    <a:ext cx="2054529" cy="10790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317E"/>
    <w:multiLevelType w:val="hybridMultilevel"/>
    <w:tmpl w:val="2DD47E40"/>
    <w:lvl w:ilvl="0" w:tplc="D79064CE">
      <w:start w:val="1"/>
      <w:numFmt w:val="bullet"/>
      <w:lvlText w:val="·"/>
      <w:lvlJc w:val="left"/>
      <w:pPr>
        <w:ind w:left="720" w:hanging="360"/>
      </w:pPr>
      <w:rPr>
        <w:rFonts w:ascii="Symbol" w:hAnsi="Symbol" w:hint="default"/>
      </w:rPr>
    </w:lvl>
    <w:lvl w:ilvl="1" w:tplc="BBF07F60">
      <w:start w:val="1"/>
      <w:numFmt w:val="bullet"/>
      <w:lvlText w:val="o"/>
      <w:lvlJc w:val="left"/>
      <w:pPr>
        <w:ind w:left="1440" w:hanging="360"/>
      </w:pPr>
      <w:rPr>
        <w:rFonts w:ascii="Courier New" w:hAnsi="Courier New" w:hint="default"/>
      </w:rPr>
    </w:lvl>
    <w:lvl w:ilvl="2" w:tplc="01C2C1EA">
      <w:start w:val="1"/>
      <w:numFmt w:val="bullet"/>
      <w:lvlText w:val=""/>
      <w:lvlJc w:val="left"/>
      <w:pPr>
        <w:ind w:left="2160" w:hanging="360"/>
      </w:pPr>
      <w:rPr>
        <w:rFonts w:ascii="Wingdings" w:hAnsi="Wingdings" w:hint="default"/>
      </w:rPr>
    </w:lvl>
    <w:lvl w:ilvl="3" w:tplc="E18C5F94">
      <w:start w:val="1"/>
      <w:numFmt w:val="bullet"/>
      <w:lvlText w:val=""/>
      <w:lvlJc w:val="left"/>
      <w:pPr>
        <w:ind w:left="2880" w:hanging="360"/>
      </w:pPr>
      <w:rPr>
        <w:rFonts w:ascii="Symbol" w:hAnsi="Symbol" w:hint="default"/>
      </w:rPr>
    </w:lvl>
    <w:lvl w:ilvl="4" w:tplc="0ED662C2">
      <w:start w:val="1"/>
      <w:numFmt w:val="bullet"/>
      <w:lvlText w:val="o"/>
      <w:lvlJc w:val="left"/>
      <w:pPr>
        <w:ind w:left="3600" w:hanging="360"/>
      </w:pPr>
      <w:rPr>
        <w:rFonts w:ascii="Courier New" w:hAnsi="Courier New" w:hint="default"/>
      </w:rPr>
    </w:lvl>
    <w:lvl w:ilvl="5" w:tplc="4718B2CC">
      <w:start w:val="1"/>
      <w:numFmt w:val="bullet"/>
      <w:lvlText w:val=""/>
      <w:lvlJc w:val="left"/>
      <w:pPr>
        <w:ind w:left="4320" w:hanging="360"/>
      </w:pPr>
      <w:rPr>
        <w:rFonts w:ascii="Wingdings" w:hAnsi="Wingdings" w:hint="default"/>
      </w:rPr>
    </w:lvl>
    <w:lvl w:ilvl="6" w:tplc="CA104AFA">
      <w:start w:val="1"/>
      <w:numFmt w:val="bullet"/>
      <w:lvlText w:val=""/>
      <w:lvlJc w:val="left"/>
      <w:pPr>
        <w:ind w:left="5040" w:hanging="360"/>
      </w:pPr>
      <w:rPr>
        <w:rFonts w:ascii="Symbol" w:hAnsi="Symbol" w:hint="default"/>
      </w:rPr>
    </w:lvl>
    <w:lvl w:ilvl="7" w:tplc="BA062538">
      <w:start w:val="1"/>
      <w:numFmt w:val="bullet"/>
      <w:lvlText w:val="o"/>
      <w:lvlJc w:val="left"/>
      <w:pPr>
        <w:ind w:left="5760" w:hanging="360"/>
      </w:pPr>
      <w:rPr>
        <w:rFonts w:ascii="Courier New" w:hAnsi="Courier New" w:hint="default"/>
      </w:rPr>
    </w:lvl>
    <w:lvl w:ilvl="8" w:tplc="4E462AA8">
      <w:start w:val="1"/>
      <w:numFmt w:val="bullet"/>
      <w:lvlText w:val=""/>
      <w:lvlJc w:val="left"/>
      <w:pPr>
        <w:ind w:left="6480" w:hanging="360"/>
      </w:pPr>
      <w:rPr>
        <w:rFonts w:ascii="Wingdings" w:hAnsi="Wingdings" w:hint="default"/>
      </w:rPr>
    </w:lvl>
  </w:abstractNum>
  <w:abstractNum w:abstractNumId="1" w15:restartNumberingAfterBreak="0">
    <w:nsid w:val="059F4C14"/>
    <w:multiLevelType w:val="hybridMultilevel"/>
    <w:tmpl w:val="D0AAA1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5B0548"/>
    <w:multiLevelType w:val="hybridMultilevel"/>
    <w:tmpl w:val="D0AAA1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2DE08C"/>
    <w:multiLevelType w:val="hybridMultilevel"/>
    <w:tmpl w:val="8CB0B9F8"/>
    <w:lvl w:ilvl="0" w:tplc="D52C89F8">
      <w:start w:val="1"/>
      <w:numFmt w:val="bullet"/>
      <w:lvlText w:val=""/>
      <w:lvlJc w:val="left"/>
      <w:pPr>
        <w:ind w:left="720" w:hanging="360"/>
      </w:pPr>
      <w:rPr>
        <w:rFonts w:ascii="Symbol" w:hAnsi="Symbol" w:hint="default"/>
      </w:rPr>
    </w:lvl>
    <w:lvl w:ilvl="1" w:tplc="86724038">
      <w:start w:val="1"/>
      <w:numFmt w:val="bullet"/>
      <w:lvlText w:val="o"/>
      <w:lvlJc w:val="left"/>
      <w:pPr>
        <w:ind w:left="1440" w:hanging="360"/>
      </w:pPr>
      <w:rPr>
        <w:rFonts w:ascii="Courier New" w:hAnsi="Courier New" w:hint="default"/>
      </w:rPr>
    </w:lvl>
    <w:lvl w:ilvl="2" w:tplc="FD8C7EE2">
      <w:start w:val="1"/>
      <w:numFmt w:val="bullet"/>
      <w:lvlText w:val=""/>
      <w:lvlJc w:val="left"/>
      <w:pPr>
        <w:ind w:left="2160" w:hanging="360"/>
      </w:pPr>
      <w:rPr>
        <w:rFonts w:ascii="Wingdings" w:hAnsi="Wingdings" w:hint="default"/>
      </w:rPr>
    </w:lvl>
    <w:lvl w:ilvl="3" w:tplc="19285FD6">
      <w:start w:val="1"/>
      <w:numFmt w:val="bullet"/>
      <w:lvlText w:val=""/>
      <w:lvlJc w:val="left"/>
      <w:pPr>
        <w:ind w:left="2880" w:hanging="360"/>
      </w:pPr>
      <w:rPr>
        <w:rFonts w:ascii="Symbol" w:hAnsi="Symbol" w:hint="default"/>
      </w:rPr>
    </w:lvl>
    <w:lvl w:ilvl="4" w:tplc="1ADEF8F0">
      <w:start w:val="1"/>
      <w:numFmt w:val="bullet"/>
      <w:lvlText w:val="o"/>
      <w:lvlJc w:val="left"/>
      <w:pPr>
        <w:ind w:left="3600" w:hanging="360"/>
      </w:pPr>
      <w:rPr>
        <w:rFonts w:ascii="Courier New" w:hAnsi="Courier New" w:hint="default"/>
      </w:rPr>
    </w:lvl>
    <w:lvl w:ilvl="5" w:tplc="C9207772">
      <w:start w:val="1"/>
      <w:numFmt w:val="bullet"/>
      <w:lvlText w:val=""/>
      <w:lvlJc w:val="left"/>
      <w:pPr>
        <w:ind w:left="4320" w:hanging="360"/>
      </w:pPr>
      <w:rPr>
        <w:rFonts w:ascii="Wingdings" w:hAnsi="Wingdings" w:hint="default"/>
      </w:rPr>
    </w:lvl>
    <w:lvl w:ilvl="6" w:tplc="F2682AE6">
      <w:start w:val="1"/>
      <w:numFmt w:val="bullet"/>
      <w:lvlText w:val=""/>
      <w:lvlJc w:val="left"/>
      <w:pPr>
        <w:ind w:left="5040" w:hanging="360"/>
      </w:pPr>
      <w:rPr>
        <w:rFonts w:ascii="Symbol" w:hAnsi="Symbol" w:hint="default"/>
      </w:rPr>
    </w:lvl>
    <w:lvl w:ilvl="7" w:tplc="1E7832B6">
      <w:start w:val="1"/>
      <w:numFmt w:val="bullet"/>
      <w:lvlText w:val="o"/>
      <w:lvlJc w:val="left"/>
      <w:pPr>
        <w:ind w:left="5760" w:hanging="360"/>
      </w:pPr>
      <w:rPr>
        <w:rFonts w:ascii="Courier New" w:hAnsi="Courier New" w:hint="default"/>
      </w:rPr>
    </w:lvl>
    <w:lvl w:ilvl="8" w:tplc="F9EC5E3A">
      <w:start w:val="1"/>
      <w:numFmt w:val="bullet"/>
      <w:lvlText w:val=""/>
      <w:lvlJc w:val="left"/>
      <w:pPr>
        <w:ind w:left="6480" w:hanging="360"/>
      </w:pPr>
      <w:rPr>
        <w:rFonts w:ascii="Wingdings" w:hAnsi="Wingdings" w:hint="default"/>
      </w:rPr>
    </w:lvl>
  </w:abstractNum>
  <w:abstractNum w:abstractNumId="4" w15:restartNumberingAfterBreak="0">
    <w:nsid w:val="1E59061D"/>
    <w:multiLevelType w:val="hybridMultilevel"/>
    <w:tmpl w:val="D0AAA1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AA30B1"/>
    <w:multiLevelType w:val="hybridMultilevel"/>
    <w:tmpl w:val="588C633E"/>
    <w:lvl w:ilvl="0" w:tplc="DD14D702">
      <w:start w:val="1"/>
      <w:numFmt w:val="bullet"/>
      <w:lvlText w:val=""/>
      <w:lvlJc w:val="left"/>
      <w:pPr>
        <w:ind w:left="720" w:hanging="360"/>
      </w:pPr>
      <w:rPr>
        <w:rFonts w:ascii="Symbol" w:hAnsi="Symbol" w:hint="default"/>
      </w:rPr>
    </w:lvl>
    <w:lvl w:ilvl="1" w:tplc="FB4EA4B2">
      <w:start w:val="1"/>
      <w:numFmt w:val="bullet"/>
      <w:lvlText w:val="o"/>
      <w:lvlJc w:val="left"/>
      <w:pPr>
        <w:ind w:left="1440" w:hanging="360"/>
      </w:pPr>
      <w:rPr>
        <w:rFonts w:ascii="Courier New" w:hAnsi="Courier New" w:hint="default"/>
      </w:rPr>
    </w:lvl>
    <w:lvl w:ilvl="2" w:tplc="B8785AEE">
      <w:start w:val="1"/>
      <w:numFmt w:val="bullet"/>
      <w:lvlText w:val=""/>
      <w:lvlJc w:val="left"/>
      <w:pPr>
        <w:ind w:left="2160" w:hanging="360"/>
      </w:pPr>
      <w:rPr>
        <w:rFonts w:ascii="Wingdings" w:hAnsi="Wingdings" w:hint="default"/>
      </w:rPr>
    </w:lvl>
    <w:lvl w:ilvl="3" w:tplc="EBEA0C06">
      <w:start w:val="1"/>
      <w:numFmt w:val="bullet"/>
      <w:lvlText w:val=""/>
      <w:lvlJc w:val="left"/>
      <w:pPr>
        <w:ind w:left="2880" w:hanging="360"/>
      </w:pPr>
      <w:rPr>
        <w:rFonts w:ascii="Symbol" w:hAnsi="Symbol" w:hint="default"/>
      </w:rPr>
    </w:lvl>
    <w:lvl w:ilvl="4" w:tplc="BA6408D8">
      <w:start w:val="1"/>
      <w:numFmt w:val="bullet"/>
      <w:lvlText w:val="o"/>
      <w:lvlJc w:val="left"/>
      <w:pPr>
        <w:ind w:left="3600" w:hanging="360"/>
      </w:pPr>
      <w:rPr>
        <w:rFonts w:ascii="Courier New" w:hAnsi="Courier New" w:hint="default"/>
      </w:rPr>
    </w:lvl>
    <w:lvl w:ilvl="5" w:tplc="8C06396E">
      <w:start w:val="1"/>
      <w:numFmt w:val="bullet"/>
      <w:lvlText w:val=""/>
      <w:lvlJc w:val="left"/>
      <w:pPr>
        <w:ind w:left="4320" w:hanging="360"/>
      </w:pPr>
      <w:rPr>
        <w:rFonts w:ascii="Wingdings" w:hAnsi="Wingdings" w:hint="default"/>
      </w:rPr>
    </w:lvl>
    <w:lvl w:ilvl="6" w:tplc="841A49D2">
      <w:start w:val="1"/>
      <w:numFmt w:val="bullet"/>
      <w:lvlText w:val=""/>
      <w:lvlJc w:val="left"/>
      <w:pPr>
        <w:ind w:left="5040" w:hanging="360"/>
      </w:pPr>
      <w:rPr>
        <w:rFonts w:ascii="Symbol" w:hAnsi="Symbol" w:hint="default"/>
      </w:rPr>
    </w:lvl>
    <w:lvl w:ilvl="7" w:tplc="6F06A4C4">
      <w:start w:val="1"/>
      <w:numFmt w:val="bullet"/>
      <w:lvlText w:val="o"/>
      <w:lvlJc w:val="left"/>
      <w:pPr>
        <w:ind w:left="5760" w:hanging="360"/>
      </w:pPr>
      <w:rPr>
        <w:rFonts w:ascii="Courier New" w:hAnsi="Courier New" w:hint="default"/>
      </w:rPr>
    </w:lvl>
    <w:lvl w:ilvl="8" w:tplc="A6EAE1AE">
      <w:start w:val="1"/>
      <w:numFmt w:val="bullet"/>
      <w:lvlText w:val=""/>
      <w:lvlJc w:val="left"/>
      <w:pPr>
        <w:ind w:left="6480" w:hanging="360"/>
      </w:pPr>
      <w:rPr>
        <w:rFonts w:ascii="Wingdings" w:hAnsi="Wingdings" w:hint="default"/>
      </w:rPr>
    </w:lvl>
  </w:abstractNum>
  <w:abstractNum w:abstractNumId="6" w15:restartNumberingAfterBreak="0">
    <w:nsid w:val="24454FDC"/>
    <w:multiLevelType w:val="hybridMultilevel"/>
    <w:tmpl w:val="C9A69D4E"/>
    <w:lvl w:ilvl="0" w:tplc="29364138">
      <w:start w:val="1"/>
      <w:numFmt w:val="bullet"/>
      <w:lvlText w:val="·"/>
      <w:lvlJc w:val="left"/>
      <w:pPr>
        <w:ind w:left="720" w:hanging="360"/>
      </w:pPr>
      <w:rPr>
        <w:rFonts w:ascii="Symbol" w:hAnsi="Symbol" w:hint="default"/>
      </w:rPr>
    </w:lvl>
    <w:lvl w:ilvl="1" w:tplc="91AE3A40">
      <w:start w:val="1"/>
      <w:numFmt w:val="bullet"/>
      <w:lvlText w:val="o"/>
      <w:lvlJc w:val="left"/>
      <w:pPr>
        <w:ind w:left="1440" w:hanging="360"/>
      </w:pPr>
      <w:rPr>
        <w:rFonts w:ascii="Courier New" w:hAnsi="Courier New" w:hint="default"/>
      </w:rPr>
    </w:lvl>
    <w:lvl w:ilvl="2" w:tplc="3C749ECA">
      <w:start w:val="1"/>
      <w:numFmt w:val="bullet"/>
      <w:lvlText w:val=""/>
      <w:lvlJc w:val="left"/>
      <w:pPr>
        <w:ind w:left="2160" w:hanging="360"/>
      </w:pPr>
      <w:rPr>
        <w:rFonts w:ascii="Wingdings" w:hAnsi="Wingdings" w:hint="default"/>
      </w:rPr>
    </w:lvl>
    <w:lvl w:ilvl="3" w:tplc="19D6A880">
      <w:start w:val="1"/>
      <w:numFmt w:val="bullet"/>
      <w:lvlText w:val=""/>
      <w:lvlJc w:val="left"/>
      <w:pPr>
        <w:ind w:left="2880" w:hanging="360"/>
      </w:pPr>
      <w:rPr>
        <w:rFonts w:ascii="Symbol" w:hAnsi="Symbol" w:hint="default"/>
      </w:rPr>
    </w:lvl>
    <w:lvl w:ilvl="4" w:tplc="C74067C0">
      <w:start w:val="1"/>
      <w:numFmt w:val="bullet"/>
      <w:lvlText w:val="o"/>
      <w:lvlJc w:val="left"/>
      <w:pPr>
        <w:ind w:left="3600" w:hanging="360"/>
      </w:pPr>
      <w:rPr>
        <w:rFonts w:ascii="Courier New" w:hAnsi="Courier New" w:hint="default"/>
      </w:rPr>
    </w:lvl>
    <w:lvl w:ilvl="5" w:tplc="9EB4D416">
      <w:start w:val="1"/>
      <w:numFmt w:val="bullet"/>
      <w:lvlText w:val=""/>
      <w:lvlJc w:val="left"/>
      <w:pPr>
        <w:ind w:left="4320" w:hanging="360"/>
      </w:pPr>
      <w:rPr>
        <w:rFonts w:ascii="Wingdings" w:hAnsi="Wingdings" w:hint="default"/>
      </w:rPr>
    </w:lvl>
    <w:lvl w:ilvl="6" w:tplc="F47E51D8">
      <w:start w:val="1"/>
      <w:numFmt w:val="bullet"/>
      <w:lvlText w:val=""/>
      <w:lvlJc w:val="left"/>
      <w:pPr>
        <w:ind w:left="5040" w:hanging="360"/>
      </w:pPr>
      <w:rPr>
        <w:rFonts w:ascii="Symbol" w:hAnsi="Symbol" w:hint="default"/>
      </w:rPr>
    </w:lvl>
    <w:lvl w:ilvl="7" w:tplc="1A745E6A">
      <w:start w:val="1"/>
      <w:numFmt w:val="bullet"/>
      <w:lvlText w:val="o"/>
      <w:lvlJc w:val="left"/>
      <w:pPr>
        <w:ind w:left="5760" w:hanging="360"/>
      </w:pPr>
      <w:rPr>
        <w:rFonts w:ascii="Courier New" w:hAnsi="Courier New" w:hint="default"/>
      </w:rPr>
    </w:lvl>
    <w:lvl w:ilvl="8" w:tplc="98B02180">
      <w:start w:val="1"/>
      <w:numFmt w:val="bullet"/>
      <w:lvlText w:val=""/>
      <w:lvlJc w:val="left"/>
      <w:pPr>
        <w:ind w:left="6480" w:hanging="360"/>
      </w:pPr>
      <w:rPr>
        <w:rFonts w:ascii="Wingdings" w:hAnsi="Wingdings" w:hint="default"/>
      </w:rPr>
    </w:lvl>
  </w:abstractNum>
  <w:abstractNum w:abstractNumId="7" w15:restartNumberingAfterBreak="0">
    <w:nsid w:val="2549D441"/>
    <w:multiLevelType w:val="hybridMultilevel"/>
    <w:tmpl w:val="B4EE9B2A"/>
    <w:lvl w:ilvl="0" w:tplc="10780C40">
      <w:start w:val="1"/>
      <w:numFmt w:val="bullet"/>
      <w:lvlText w:val="·"/>
      <w:lvlJc w:val="left"/>
      <w:pPr>
        <w:ind w:left="720" w:hanging="360"/>
      </w:pPr>
      <w:rPr>
        <w:rFonts w:ascii="Symbol" w:hAnsi="Symbol" w:hint="default"/>
      </w:rPr>
    </w:lvl>
    <w:lvl w:ilvl="1" w:tplc="57FA9DC8">
      <w:start w:val="1"/>
      <w:numFmt w:val="bullet"/>
      <w:lvlText w:val="o"/>
      <w:lvlJc w:val="left"/>
      <w:pPr>
        <w:ind w:left="1440" w:hanging="360"/>
      </w:pPr>
      <w:rPr>
        <w:rFonts w:ascii="Courier New" w:hAnsi="Courier New" w:hint="default"/>
      </w:rPr>
    </w:lvl>
    <w:lvl w:ilvl="2" w:tplc="A65245BA">
      <w:start w:val="1"/>
      <w:numFmt w:val="bullet"/>
      <w:lvlText w:val=""/>
      <w:lvlJc w:val="left"/>
      <w:pPr>
        <w:ind w:left="2160" w:hanging="360"/>
      </w:pPr>
      <w:rPr>
        <w:rFonts w:ascii="Wingdings" w:hAnsi="Wingdings" w:hint="default"/>
      </w:rPr>
    </w:lvl>
    <w:lvl w:ilvl="3" w:tplc="6A48C932">
      <w:start w:val="1"/>
      <w:numFmt w:val="bullet"/>
      <w:lvlText w:val=""/>
      <w:lvlJc w:val="left"/>
      <w:pPr>
        <w:ind w:left="2880" w:hanging="360"/>
      </w:pPr>
      <w:rPr>
        <w:rFonts w:ascii="Symbol" w:hAnsi="Symbol" w:hint="default"/>
      </w:rPr>
    </w:lvl>
    <w:lvl w:ilvl="4" w:tplc="196E16A0">
      <w:start w:val="1"/>
      <w:numFmt w:val="bullet"/>
      <w:lvlText w:val="o"/>
      <w:lvlJc w:val="left"/>
      <w:pPr>
        <w:ind w:left="3600" w:hanging="360"/>
      </w:pPr>
      <w:rPr>
        <w:rFonts w:ascii="Courier New" w:hAnsi="Courier New" w:hint="default"/>
      </w:rPr>
    </w:lvl>
    <w:lvl w:ilvl="5" w:tplc="44FCF5B8">
      <w:start w:val="1"/>
      <w:numFmt w:val="bullet"/>
      <w:lvlText w:val=""/>
      <w:lvlJc w:val="left"/>
      <w:pPr>
        <w:ind w:left="4320" w:hanging="360"/>
      </w:pPr>
      <w:rPr>
        <w:rFonts w:ascii="Wingdings" w:hAnsi="Wingdings" w:hint="default"/>
      </w:rPr>
    </w:lvl>
    <w:lvl w:ilvl="6" w:tplc="49D84410">
      <w:start w:val="1"/>
      <w:numFmt w:val="bullet"/>
      <w:lvlText w:val=""/>
      <w:lvlJc w:val="left"/>
      <w:pPr>
        <w:ind w:left="5040" w:hanging="360"/>
      </w:pPr>
      <w:rPr>
        <w:rFonts w:ascii="Symbol" w:hAnsi="Symbol" w:hint="default"/>
      </w:rPr>
    </w:lvl>
    <w:lvl w:ilvl="7" w:tplc="80DA8D48">
      <w:start w:val="1"/>
      <w:numFmt w:val="bullet"/>
      <w:lvlText w:val="o"/>
      <w:lvlJc w:val="left"/>
      <w:pPr>
        <w:ind w:left="5760" w:hanging="360"/>
      </w:pPr>
      <w:rPr>
        <w:rFonts w:ascii="Courier New" w:hAnsi="Courier New" w:hint="default"/>
      </w:rPr>
    </w:lvl>
    <w:lvl w:ilvl="8" w:tplc="A1DE639A">
      <w:start w:val="1"/>
      <w:numFmt w:val="bullet"/>
      <w:lvlText w:val=""/>
      <w:lvlJc w:val="left"/>
      <w:pPr>
        <w:ind w:left="6480" w:hanging="360"/>
      </w:pPr>
      <w:rPr>
        <w:rFonts w:ascii="Wingdings" w:hAnsi="Wingdings" w:hint="default"/>
      </w:rPr>
    </w:lvl>
  </w:abstractNum>
  <w:abstractNum w:abstractNumId="8" w15:restartNumberingAfterBreak="0">
    <w:nsid w:val="2A27521C"/>
    <w:multiLevelType w:val="hybridMultilevel"/>
    <w:tmpl w:val="F04AC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24A5A"/>
    <w:multiLevelType w:val="hybridMultilevel"/>
    <w:tmpl w:val="D0AAA1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F952F5"/>
    <w:multiLevelType w:val="hybridMultilevel"/>
    <w:tmpl w:val="6EDC4B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E7F2B46"/>
    <w:multiLevelType w:val="hybridMultilevel"/>
    <w:tmpl w:val="87A0961C"/>
    <w:lvl w:ilvl="0" w:tplc="1E5C3024">
      <w:start w:val="1"/>
      <w:numFmt w:val="bullet"/>
      <w:lvlText w:val=""/>
      <w:lvlJc w:val="left"/>
      <w:pPr>
        <w:ind w:left="720" w:hanging="360"/>
      </w:pPr>
      <w:rPr>
        <w:rFonts w:ascii="Symbol" w:hAnsi="Symbol" w:hint="default"/>
      </w:rPr>
    </w:lvl>
    <w:lvl w:ilvl="1" w:tplc="1F6CF8F8">
      <w:start w:val="1"/>
      <w:numFmt w:val="bullet"/>
      <w:lvlText w:val="o"/>
      <w:lvlJc w:val="left"/>
      <w:pPr>
        <w:ind w:left="1440" w:hanging="360"/>
      </w:pPr>
      <w:rPr>
        <w:rFonts w:ascii="Courier New" w:hAnsi="Courier New" w:hint="default"/>
      </w:rPr>
    </w:lvl>
    <w:lvl w:ilvl="2" w:tplc="FE10402E">
      <w:start w:val="1"/>
      <w:numFmt w:val="bullet"/>
      <w:lvlText w:val=""/>
      <w:lvlJc w:val="left"/>
      <w:pPr>
        <w:ind w:left="2160" w:hanging="360"/>
      </w:pPr>
      <w:rPr>
        <w:rFonts w:ascii="Wingdings" w:hAnsi="Wingdings" w:hint="default"/>
      </w:rPr>
    </w:lvl>
    <w:lvl w:ilvl="3" w:tplc="72D0EF3C">
      <w:start w:val="1"/>
      <w:numFmt w:val="bullet"/>
      <w:lvlText w:val=""/>
      <w:lvlJc w:val="left"/>
      <w:pPr>
        <w:ind w:left="2880" w:hanging="360"/>
      </w:pPr>
      <w:rPr>
        <w:rFonts w:ascii="Symbol" w:hAnsi="Symbol" w:hint="default"/>
      </w:rPr>
    </w:lvl>
    <w:lvl w:ilvl="4" w:tplc="6B02C3F4">
      <w:start w:val="1"/>
      <w:numFmt w:val="bullet"/>
      <w:lvlText w:val="o"/>
      <w:lvlJc w:val="left"/>
      <w:pPr>
        <w:ind w:left="3600" w:hanging="360"/>
      </w:pPr>
      <w:rPr>
        <w:rFonts w:ascii="Courier New" w:hAnsi="Courier New" w:hint="default"/>
      </w:rPr>
    </w:lvl>
    <w:lvl w:ilvl="5" w:tplc="EA961CB0">
      <w:start w:val="1"/>
      <w:numFmt w:val="bullet"/>
      <w:lvlText w:val=""/>
      <w:lvlJc w:val="left"/>
      <w:pPr>
        <w:ind w:left="4320" w:hanging="360"/>
      </w:pPr>
      <w:rPr>
        <w:rFonts w:ascii="Wingdings" w:hAnsi="Wingdings" w:hint="default"/>
      </w:rPr>
    </w:lvl>
    <w:lvl w:ilvl="6" w:tplc="0BC86286">
      <w:start w:val="1"/>
      <w:numFmt w:val="bullet"/>
      <w:lvlText w:val=""/>
      <w:lvlJc w:val="left"/>
      <w:pPr>
        <w:ind w:left="5040" w:hanging="360"/>
      </w:pPr>
      <w:rPr>
        <w:rFonts w:ascii="Symbol" w:hAnsi="Symbol" w:hint="default"/>
      </w:rPr>
    </w:lvl>
    <w:lvl w:ilvl="7" w:tplc="31F6FD8E">
      <w:start w:val="1"/>
      <w:numFmt w:val="bullet"/>
      <w:lvlText w:val="o"/>
      <w:lvlJc w:val="left"/>
      <w:pPr>
        <w:ind w:left="5760" w:hanging="360"/>
      </w:pPr>
      <w:rPr>
        <w:rFonts w:ascii="Courier New" w:hAnsi="Courier New" w:hint="default"/>
      </w:rPr>
    </w:lvl>
    <w:lvl w:ilvl="8" w:tplc="F4AAAD1C">
      <w:start w:val="1"/>
      <w:numFmt w:val="bullet"/>
      <w:lvlText w:val=""/>
      <w:lvlJc w:val="left"/>
      <w:pPr>
        <w:ind w:left="6480" w:hanging="360"/>
      </w:pPr>
      <w:rPr>
        <w:rFonts w:ascii="Wingdings" w:hAnsi="Wingdings" w:hint="default"/>
      </w:rPr>
    </w:lvl>
  </w:abstractNum>
  <w:abstractNum w:abstractNumId="12" w15:restartNumberingAfterBreak="0">
    <w:nsid w:val="30199911"/>
    <w:multiLevelType w:val="hybridMultilevel"/>
    <w:tmpl w:val="9930354C"/>
    <w:lvl w:ilvl="0" w:tplc="EFAE7550">
      <w:start w:val="1"/>
      <w:numFmt w:val="bullet"/>
      <w:lvlText w:val="·"/>
      <w:lvlJc w:val="left"/>
      <w:pPr>
        <w:ind w:left="720" w:hanging="360"/>
      </w:pPr>
      <w:rPr>
        <w:rFonts w:ascii="Symbol" w:hAnsi="Symbol" w:hint="default"/>
      </w:rPr>
    </w:lvl>
    <w:lvl w:ilvl="1" w:tplc="DD8841E0">
      <w:start w:val="1"/>
      <w:numFmt w:val="bullet"/>
      <w:lvlText w:val="o"/>
      <w:lvlJc w:val="left"/>
      <w:pPr>
        <w:ind w:left="1440" w:hanging="360"/>
      </w:pPr>
      <w:rPr>
        <w:rFonts w:ascii="Courier New" w:hAnsi="Courier New" w:hint="default"/>
      </w:rPr>
    </w:lvl>
    <w:lvl w:ilvl="2" w:tplc="79C02508">
      <w:start w:val="1"/>
      <w:numFmt w:val="bullet"/>
      <w:lvlText w:val=""/>
      <w:lvlJc w:val="left"/>
      <w:pPr>
        <w:ind w:left="2160" w:hanging="360"/>
      </w:pPr>
      <w:rPr>
        <w:rFonts w:ascii="Wingdings" w:hAnsi="Wingdings" w:hint="default"/>
      </w:rPr>
    </w:lvl>
    <w:lvl w:ilvl="3" w:tplc="2AD82308">
      <w:start w:val="1"/>
      <w:numFmt w:val="bullet"/>
      <w:lvlText w:val=""/>
      <w:lvlJc w:val="left"/>
      <w:pPr>
        <w:ind w:left="2880" w:hanging="360"/>
      </w:pPr>
      <w:rPr>
        <w:rFonts w:ascii="Symbol" w:hAnsi="Symbol" w:hint="default"/>
      </w:rPr>
    </w:lvl>
    <w:lvl w:ilvl="4" w:tplc="34AACA18">
      <w:start w:val="1"/>
      <w:numFmt w:val="bullet"/>
      <w:lvlText w:val="o"/>
      <w:lvlJc w:val="left"/>
      <w:pPr>
        <w:ind w:left="3600" w:hanging="360"/>
      </w:pPr>
      <w:rPr>
        <w:rFonts w:ascii="Courier New" w:hAnsi="Courier New" w:hint="default"/>
      </w:rPr>
    </w:lvl>
    <w:lvl w:ilvl="5" w:tplc="72E2C2A6">
      <w:start w:val="1"/>
      <w:numFmt w:val="bullet"/>
      <w:lvlText w:val=""/>
      <w:lvlJc w:val="left"/>
      <w:pPr>
        <w:ind w:left="4320" w:hanging="360"/>
      </w:pPr>
      <w:rPr>
        <w:rFonts w:ascii="Wingdings" w:hAnsi="Wingdings" w:hint="default"/>
      </w:rPr>
    </w:lvl>
    <w:lvl w:ilvl="6" w:tplc="CE4A7B44">
      <w:start w:val="1"/>
      <w:numFmt w:val="bullet"/>
      <w:lvlText w:val=""/>
      <w:lvlJc w:val="left"/>
      <w:pPr>
        <w:ind w:left="5040" w:hanging="360"/>
      </w:pPr>
      <w:rPr>
        <w:rFonts w:ascii="Symbol" w:hAnsi="Symbol" w:hint="default"/>
      </w:rPr>
    </w:lvl>
    <w:lvl w:ilvl="7" w:tplc="3D8A6162">
      <w:start w:val="1"/>
      <w:numFmt w:val="bullet"/>
      <w:lvlText w:val="o"/>
      <w:lvlJc w:val="left"/>
      <w:pPr>
        <w:ind w:left="5760" w:hanging="360"/>
      </w:pPr>
      <w:rPr>
        <w:rFonts w:ascii="Courier New" w:hAnsi="Courier New" w:hint="default"/>
      </w:rPr>
    </w:lvl>
    <w:lvl w:ilvl="8" w:tplc="4D7C03D0">
      <w:start w:val="1"/>
      <w:numFmt w:val="bullet"/>
      <w:lvlText w:val=""/>
      <w:lvlJc w:val="left"/>
      <w:pPr>
        <w:ind w:left="6480" w:hanging="360"/>
      </w:pPr>
      <w:rPr>
        <w:rFonts w:ascii="Wingdings" w:hAnsi="Wingdings" w:hint="default"/>
      </w:rPr>
    </w:lvl>
  </w:abstractNum>
  <w:abstractNum w:abstractNumId="13" w15:restartNumberingAfterBreak="0">
    <w:nsid w:val="312226CA"/>
    <w:multiLevelType w:val="hybridMultilevel"/>
    <w:tmpl w:val="D0AAA1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4F54AFF"/>
    <w:multiLevelType w:val="hybridMultilevel"/>
    <w:tmpl w:val="FEB4C9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F4B8C9"/>
    <w:multiLevelType w:val="hybridMultilevel"/>
    <w:tmpl w:val="2E664B8C"/>
    <w:lvl w:ilvl="0" w:tplc="8F36B082">
      <w:start w:val="1"/>
      <w:numFmt w:val="bullet"/>
      <w:lvlText w:val=""/>
      <w:lvlJc w:val="left"/>
      <w:pPr>
        <w:ind w:left="360" w:hanging="360"/>
      </w:pPr>
      <w:rPr>
        <w:rFonts w:ascii="Symbol" w:hAnsi="Symbol" w:hint="default"/>
      </w:rPr>
    </w:lvl>
    <w:lvl w:ilvl="1" w:tplc="ED686244">
      <w:start w:val="1"/>
      <w:numFmt w:val="bullet"/>
      <w:lvlText w:val="o"/>
      <w:lvlJc w:val="left"/>
      <w:pPr>
        <w:ind w:left="1080" w:hanging="360"/>
      </w:pPr>
      <w:rPr>
        <w:rFonts w:ascii="Courier New" w:hAnsi="Courier New" w:hint="default"/>
      </w:rPr>
    </w:lvl>
    <w:lvl w:ilvl="2" w:tplc="34947D88">
      <w:start w:val="1"/>
      <w:numFmt w:val="bullet"/>
      <w:lvlText w:val=""/>
      <w:lvlJc w:val="left"/>
      <w:pPr>
        <w:ind w:left="1800" w:hanging="360"/>
      </w:pPr>
      <w:rPr>
        <w:rFonts w:ascii="Wingdings" w:hAnsi="Wingdings" w:hint="default"/>
      </w:rPr>
    </w:lvl>
    <w:lvl w:ilvl="3" w:tplc="72663AC6">
      <w:start w:val="1"/>
      <w:numFmt w:val="bullet"/>
      <w:lvlText w:val=""/>
      <w:lvlJc w:val="left"/>
      <w:pPr>
        <w:ind w:left="2520" w:hanging="360"/>
      </w:pPr>
      <w:rPr>
        <w:rFonts w:ascii="Symbol" w:hAnsi="Symbol" w:hint="default"/>
      </w:rPr>
    </w:lvl>
    <w:lvl w:ilvl="4" w:tplc="51661F20">
      <w:start w:val="1"/>
      <w:numFmt w:val="bullet"/>
      <w:lvlText w:val="o"/>
      <w:lvlJc w:val="left"/>
      <w:pPr>
        <w:ind w:left="3240" w:hanging="360"/>
      </w:pPr>
      <w:rPr>
        <w:rFonts w:ascii="Courier New" w:hAnsi="Courier New" w:hint="default"/>
      </w:rPr>
    </w:lvl>
    <w:lvl w:ilvl="5" w:tplc="85A471AE">
      <w:start w:val="1"/>
      <w:numFmt w:val="bullet"/>
      <w:lvlText w:val=""/>
      <w:lvlJc w:val="left"/>
      <w:pPr>
        <w:ind w:left="3960" w:hanging="360"/>
      </w:pPr>
      <w:rPr>
        <w:rFonts w:ascii="Wingdings" w:hAnsi="Wingdings" w:hint="default"/>
      </w:rPr>
    </w:lvl>
    <w:lvl w:ilvl="6" w:tplc="98547CFA">
      <w:start w:val="1"/>
      <w:numFmt w:val="bullet"/>
      <w:lvlText w:val=""/>
      <w:lvlJc w:val="left"/>
      <w:pPr>
        <w:ind w:left="4680" w:hanging="360"/>
      </w:pPr>
      <w:rPr>
        <w:rFonts w:ascii="Symbol" w:hAnsi="Symbol" w:hint="default"/>
      </w:rPr>
    </w:lvl>
    <w:lvl w:ilvl="7" w:tplc="DEE20316">
      <w:start w:val="1"/>
      <w:numFmt w:val="bullet"/>
      <w:lvlText w:val="o"/>
      <w:lvlJc w:val="left"/>
      <w:pPr>
        <w:ind w:left="5400" w:hanging="360"/>
      </w:pPr>
      <w:rPr>
        <w:rFonts w:ascii="Courier New" w:hAnsi="Courier New" w:hint="default"/>
      </w:rPr>
    </w:lvl>
    <w:lvl w:ilvl="8" w:tplc="B4DE1C60">
      <w:start w:val="1"/>
      <w:numFmt w:val="bullet"/>
      <w:lvlText w:val=""/>
      <w:lvlJc w:val="left"/>
      <w:pPr>
        <w:ind w:left="6120" w:hanging="360"/>
      </w:pPr>
      <w:rPr>
        <w:rFonts w:ascii="Wingdings" w:hAnsi="Wingdings" w:hint="default"/>
      </w:rPr>
    </w:lvl>
  </w:abstractNum>
  <w:abstractNum w:abstractNumId="16" w15:restartNumberingAfterBreak="0">
    <w:nsid w:val="3A468C9A"/>
    <w:multiLevelType w:val="hybridMultilevel"/>
    <w:tmpl w:val="9FCE292A"/>
    <w:lvl w:ilvl="0" w:tplc="878464A0">
      <w:start w:val="1"/>
      <w:numFmt w:val="bullet"/>
      <w:lvlText w:val=""/>
      <w:lvlJc w:val="left"/>
      <w:pPr>
        <w:ind w:left="720" w:hanging="360"/>
      </w:pPr>
      <w:rPr>
        <w:rFonts w:ascii="Symbol" w:hAnsi="Symbol" w:hint="default"/>
      </w:rPr>
    </w:lvl>
    <w:lvl w:ilvl="1" w:tplc="AEB4D9CC">
      <w:start w:val="1"/>
      <w:numFmt w:val="bullet"/>
      <w:lvlText w:val="o"/>
      <w:lvlJc w:val="left"/>
      <w:pPr>
        <w:ind w:left="1440" w:hanging="360"/>
      </w:pPr>
      <w:rPr>
        <w:rFonts w:ascii="Courier New" w:hAnsi="Courier New" w:hint="default"/>
      </w:rPr>
    </w:lvl>
    <w:lvl w:ilvl="2" w:tplc="1AA233EE">
      <w:start w:val="1"/>
      <w:numFmt w:val="bullet"/>
      <w:lvlText w:val=""/>
      <w:lvlJc w:val="left"/>
      <w:pPr>
        <w:ind w:left="2160" w:hanging="360"/>
      </w:pPr>
      <w:rPr>
        <w:rFonts w:ascii="Wingdings" w:hAnsi="Wingdings" w:hint="default"/>
      </w:rPr>
    </w:lvl>
    <w:lvl w:ilvl="3" w:tplc="925C701E">
      <w:start w:val="1"/>
      <w:numFmt w:val="bullet"/>
      <w:lvlText w:val=""/>
      <w:lvlJc w:val="left"/>
      <w:pPr>
        <w:ind w:left="2880" w:hanging="360"/>
      </w:pPr>
      <w:rPr>
        <w:rFonts w:ascii="Symbol" w:hAnsi="Symbol" w:hint="default"/>
      </w:rPr>
    </w:lvl>
    <w:lvl w:ilvl="4" w:tplc="D2827848">
      <w:start w:val="1"/>
      <w:numFmt w:val="bullet"/>
      <w:lvlText w:val="o"/>
      <w:lvlJc w:val="left"/>
      <w:pPr>
        <w:ind w:left="3600" w:hanging="360"/>
      </w:pPr>
      <w:rPr>
        <w:rFonts w:ascii="Courier New" w:hAnsi="Courier New" w:hint="default"/>
      </w:rPr>
    </w:lvl>
    <w:lvl w:ilvl="5" w:tplc="03B47692">
      <w:start w:val="1"/>
      <w:numFmt w:val="bullet"/>
      <w:lvlText w:val=""/>
      <w:lvlJc w:val="left"/>
      <w:pPr>
        <w:ind w:left="4320" w:hanging="360"/>
      </w:pPr>
      <w:rPr>
        <w:rFonts w:ascii="Wingdings" w:hAnsi="Wingdings" w:hint="default"/>
      </w:rPr>
    </w:lvl>
    <w:lvl w:ilvl="6" w:tplc="1EC6F9FA">
      <w:start w:val="1"/>
      <w:numFmt w:val="bullet"/>
      <w:lvlText w:val=""/>
      <w:lvlJc w:val="left"/>
      <w:pPr>
        <w:ind w:left="5040" w:hanging="360"/>
      </w:pPr>
      <w:rPr>
        <w:rFonts w:ascii="Symbol" w:hAnsi="Symbol" w:hint="default"/>
      </w:rPr>
    </w:lvl>
    <w:lvl w:ilvl="7" w:tplc="783CF2E0">
      <w:start w:val="1"/>
      <w:numFmt w:val="bullet"/>
      <w:lvlText w:val="o"/>
      <w:lvlJc w:val="left"/>
      <w:pPr>
        <w:ind w:left="5760" w:hanging="360"/>
      </w:pPr>
      <w:rPr>
        <w:rFonts w:ascii="Courier New" w:hAnsi="Courier New" w:hint="default"/>
      </w:rPr>
    </w:lvl>
    <w:lvl w:ilvl="8" w:tplc="0CC65676">
      <w:start w:val="1"/>
      <w:numFmt w:val="bullet"/>
      <w:lvlText w:val=""/>
      <w:lvlJc w:val="left"/>
      <w:pPr>
        <w:ind w:left="6480" w:hanging="360"/>
      </w:pPr>
      <w:rPr>
        <w:rFonts w:ascii="Wingdings" w:hAnsi="Wingdings" w:hint="default"/>
      </w:rPr>
    </w:lvl>
  </w:abstractNum>
  <w:abstractNum w:abstractNumId="17" w15:restartNumberingAfterBreak="0">
    <w:nsid w:val="3FD16878"/>
    <w:multiLevelType w:val="hybridMultilevel"/>
    <w:tmpl w:val="3A342AF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400C0BD8"/>
    <w:multiLevelType w:val="hybridMultilevel"/>
    <w:tmpl w:val="29ECC644"/>
    <w:lvl w:ilvl="0" w:tplc="A1803B96">
      <w:start w:val="1"/>
      <w:numFmt w:val="bullet"/>
      <w:lvlText w:val=""/>
      <w:lvlJc w:val="left"/>
      <w:pPr>
        <w:ind w:left="720" w:hanging="360"/>
      </w:pPr>
      <w:rPr>
        <w:rFonts w:ascii="Symbol" w:hAnsi="Symbol" w:hint="default"/>
      </w:rPr>
    </w:lvl>
    <w:lvl w:ilvl="1" w:tplc="32345594">
      <w:start w:val="1"/>
      <w:numFmt w:val="bullet"/>
      <w:lvlText w:val="o"/>
      <w:lvlJc w:val="left"/>
      <w:pPr>
        <w:ind w:left="1440" w:hanging="360"/>
      </w:pPr>
      <w:rPr>
        <w:rFonts w:ascii="Courier New" w:hAnsi="Courier New" w:hint="default"/>
      </w:rPr>
    </w:lvl>
    <w:lvl w:ilvl="2" w:tplc="84D8CD78">
      <w:start w:val="1"/>
      <w:numFmt w:val="bullet"/>
      <w:lvlText w:val=""/>
      <w:lvlJc w:val="left"/>
      <w:pPr>
        <w:ind w:left="2160" w:hanging="360"/>
      </w:pPr>
      <w:rPr>
        <w:rFonts w:ascii="Wingdings" w:hAnsi="Wingdings" w:hint="default"/>
      </w:rPr>
    </w:lvl>
    <w:lvl w:ilvl="3" w:tplc="01F0D4E4">
      <w:start w:val="1"/>
      <w:numFmt w:val="bullet"/>
      <w:lvlText w:val=""/>
      <w:lvlJc w:val="left"/>
      <w:pPr>
        <w:ind w:left="2880" w:hanging="360"/>
      </w:pPr>
      <w:rPr>
        <w:rFonts w:ascii="Symbol" w:hAnsi="Symbol" w:hint="default"/>
      </w:rPr>
    </w:lvl>
    <w:lvl w:ilvl="4" w:tplc="EAC8B2FA">
      <w:start w:val="1"/>
      <w:numFmt w:val="bullet"/>
      <w:lvlText w:val="o"/>
      <w:lvlJc w:val="left"/>
      <w:pPr>
        <w:ind w:left="3600" w:hanging="360"/>
      </w:pPr>
      <w:rPr>
        <w:rFonts w:ascii="Courier New" w:hAnsi="Courier New" w:hint="default"/>
      </w:rPr>
    </w:lvl>
    <w:lvl w:ilvl="5" w:tplc="A3AC9338">
      <w:start w:val="1"/>
      <w:numFmt w:val="bullet"/>
      <w:lvlText w:val=""/>
      <w:lvlJc w:val="left"/>
      <w:pPr>
        <w:ind w:left="4320" w:hanging="360"/>
      </w:pPr>
      <w:rPr>
        <w:rFonts w:ascii="Wingdings" w:hAnsi="Wingdings" w:hint="default"/>
      </w:rPr>
    </w:lvl>
    <w:lvl w:ilvl="6" w:tplc="50BA8910">
      <w:start w:val="1"/>
      <w:numFmt w:val="bullet"/>
      <w:lvlText w:val=""/>
      <w:lvlJc w:val="left"/>
      <w:pPr>
        <w:ind w:left="5040" w:hanging="360"/>
      </w:pPr>
      <w:rPr>
        <w:rFonts w:ascii="Symbol" w:hAnsi="Symbol" w:hint="default"/>
      </w:rPr>
    </w:lvl>
    <w:lvl w:ilvl="7" w:tplc="D22EB776">
      <w:start w:val="1"/>
      <w:numFmt w:val="bullet"/>
      <w:lvlText w:val="o"/>
      <w:lvlJc w:val="left"/>
      <w:pPr>
        <w:ind w:left="5760" w:hanging="360"/>
      </w:pPr>
      <w:rPr>
        <w:rFonts w:ascii="Courier New" w:hAnsi="Courier New" w:hint="default"/>
      </w:rPr>
    </w:lvl>
    <w:lvl w:ilvl="8" w:tplc="D4D6C316">
      <w:start w:val="1"/>
      <w:numFmt w:val="bullet"/>
      <w:lvlText w:val=""/>
      <w:lvlJc w:val="left"/>
      <w:pPr>
        <w:ind w:left="6480" w:hanging="360"/>
      </w:pPr>
      <w:rPr>
        <w:rFonts w:ascii="Wingdings" w:hAnsi="Wingdings" w:hint="default"/>
      </w:rPr>
    </w:lvl>
  </w:abstractNum>
  <w:abstractNum w:abstractNumId="19" w15:restartNumberingAfterBreak="0">
    <w:nsid w:val="41860360"/>
    <w:multiLevelType w:val="hybridMultilevel"/>
    <w:tmpl w:val="76368678"/>
    <w:lvl w:ilvl="0" w:tplc="FFFFFFFF">
      <w:start w:val="1"/>
      <w:numFmt w:val="decimal"/>
      <w:lvlText w:val="%1."/>
      <w:lvlJc w:val="left"/>
      <w:pPr>
        <w:ind w:left="720" w:hanging="360"/>
      </w:pPr>
      <w:rPr>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BDF3C0E"/>
    <w:multiLevelType w:val="hybridMultilevel"/>
    <w:tmpl w:val="339E8CB4"/>
    <w:lvl w:ilvl="0" w:tplc="37763D44">
      <w:start w:val="1"/>
      <w:numFmt w:val="bullet"/>
      <w:lvlText w:val=""/>
      <w:lvlJc w:val="left"/>
      <w:pPr>
        <w:ind w:left="360" w:hanging="360"/>
      </w:pPr>
      <w:rPr>
        <w:rFonts w:ascii="Symbol" w:hAnsi="Symbol" w:hint="default"/>
      </w:rPr>
    </w:lvl>
    <w:lvl w:ilvl="1" w:tplc="EEBAF668">
      <w:start w:val="1"/>
      <w:numFmt w:val="bullet"/>
      <w:lvlText w:val="o"/>
      <w:lvlJc w:val="left"/>
      <w:pPr>
        <w:ind w:left="1080" w:hanging="360"/>
      </w:pPr>
      <w:rPr>
        <w:rFonts w:ascii="Courier New" w:hAnsi="Courier New" w:hint="default"/>
      </w:rPr>
    </w:lvl>
    <w:lvl w:ilvl="2" w:tplc="AFA4D40E">
      <w:start w:val="1"/>
      <w:numFmt w:val="bullet"/>
      <w:lvlText w:val=""/>
      <w:lvlJc w:val="left"/>
      <w:pPr>
        <w:ind w:left="1800" w:hanging="360"/>
      </w:pPr>
      <w:rPr>
        <w:rFonts w:ascii="Wingdings" w:hAnsi="Wingdings" w:hint="default"/>
      </w:rPr>
    </w:lvl>
    <w:lvl w:ilvl="3" w:tplc="AC5240E2">
      <w:start w:val="1"/>
      <w:numFmt w:val="bullet"/>
      <w:lvlText w:val=""/>
      <w:lvlJc w:val="left"/>
      <w:pPr>
        <w:ind w:left="2520" w:hanging="360"/>
      </w:pPr>
      <w:rPr>
        <w:rFonts w:ascii="Symbol" w:hAnsi="Symbol" w:hint="default"/>
      </w:rPr>
    </w:lvl>
    <w:lvl w:ilvl="4" w:tplc="6B9E14B2">
      <w:start w:val="1"/>
      <w:numFmt w:val="bullet"/>
      <w:lvlText w:val="o"/>
      <w:lvlJc w:val="left"/>
      <w:pPr>
        <w:ind w:left="3240" w:hanging="360"/>
      </w:pPr>
      <w:rPr>
        <w:rFonts w:ascii="Courier New" w:hAnsi="Courier New" w:hint="default"/>
      </w:rPr>
    </w:lvl>
    <w:lvl w:ilvl="5" w:tplc="6680BDF6">
      <w:start w:val="1"/>
      <w:numFmt w:val="bullet"/>
      <w:lvlText w:val=""/>
      <w:lvlJc w:val="left"/>
      <w:pPr>
        <w:ind w:left="3960" w:hanging="360"/>
      </w:pPr>
      <w:rPr>
        <w:rFonts w:ascii="Wingdings" w:hAnsi="Wingdings" w:hint="default"/>
      </w:rPr>
    </w:lvl>
    <w:lvl w:ilvl="6" w:tplc="FF6A4DD4">
      <w:start w:val="1"/>
      <w:numFmt w:val="bullet"/>
      <w:lvlText w:val=""/>
      <w:lvlJc w:val="left"/>
      <w:pPr>
        <w:ind w:left="4680" w:hanging="360"/>
      </w:pPr>
      <w:rPr>
        <w:rFonts w:ascii="Symbol" w:hAnsi="Symbol" w:hint="default"/>
      </w:rPr>
    </w:lvl>
    <w:lvl w:ilvl="7" w:tplc="2594E9BC">
      <w:start w:val="1"/>
      <w:numFmt w:val="bullet"/>
      <w:lvlText w:val="o"/>
      <w:lvlJc w:val="left"/>
      <w:pPr>
        <w:ind w:left="5400" w:hanging="360"/>
      </w:pPr>
      <w:rPr>
        <w:rFonts w:ascii="Courier New" w:hAnsi="Courier New" w:hint="default"/>
      </w:rPr>
    </w:lvl>
    <w:lvl w:ilvl="8" w:tplc="96A0F1EA">
      <w:start w:val="1"/>
      <w:numFmt w:val="bullet"/>
      <w:lvlText w:val=""/>
      <w:lvlJc w:val="left"/>
      <w:pPr>
        <w:ind w:left="6120" w:hanging="360"/>
      </w:pPr>
      <w:rPr>
        <w:rFonts w:ascii="Wingdings" w:hAnsi="Wingdings" w:hint="default"/>
      </w:rPr>
    </w:lvl>
  </w:abstractNum>
  <w:abstractNum w:abstractNumId="21" w15:restartNumberingAfterBreak="0">
    <w:nsid w:val="4D8C3C91"/>
    <w:multiLevelType w:val="hybridMultilevel"/>
    <w:tmpl w:val="C3D441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D923652"/>
    <w:multiLevelType w:val="hybridMultilevel"/>
    <w:tmpl w:val="7F5A10F6"/>
    <w:lvl w:ilvl="0" w:tplc="F10636D8">
      <w:start w:val="1"/>
      <w:numFmt w:val="bullet"/>
      <w:lvlText w:val=""/>
      <w:lvlJc w:val="left"/>
      <w:pPr>
        <w:ind w:left="720" w:hanging="360"/>
      </w:pPr>
      <w:rPr>
        <w:rFonts w:ascii="Symbol" w:hAnsi="Symbol" w:hint="default"/>
      </w:rPr>
    </w:lvl>
    <w:lvl w:ilvl="1" w:tplc="7B8E87AE">
      <w:start w:val="1"/>
      <w:numFmt w:val="bullet"/>
      <w:lvlText w:val="o"/>
      <w:lvlJc w:val="left"/>
      <w:pPr>
        <w:ind w:left="1440" w:hanging="360"/>
      </w:pPr>
      <w:rPr>
        <w:rFonts w:ascii="Courier New" w:hAnsi="Courier New" w:hint="default"/>
      </w:rPr>
    </w:lvl>
    <w:lvl w:ilvl="2" w:tplc="A6360D1A">
      <w:start w:val="1"/>
      <w:numFmt w:val="bullet"/>
      <w:lvlText w:val=""/>
      <w:lvlJc w:val="left"/>
      <w:pPr>
        <w:ind w:left="2160" w:hanging="360"/>
      </w:pPr>
      <w:rPr>
        <w:rFonts w:ascii="Wingdings" w:hAnsi="Wingdings" w:hint="default"/>
      </w:rPr>
    </w:lvl>
    <w:lvl w:ilvl="3" w:tplc="1DAE09C0">
      <w:start w:val="1"/>
      <w:numFmt w:val="bullet"/>
      <w:lvlText w:val=""/>
      <w:lvlJc w:val="left"/>
      <w:pPr>
        <w:ind w:left="2880" w:hanging="360"/>
      </w:pPr>
      <w:rPr>
        <w:rFonts w:ascii="Symbol" w:hAnsi="Symbol" w:hint="default"/>
      </w:rPr>
    </w:lvl>
    <w:lvl w:ilvl="4" w:tplc="6CDA5D60">
      <w:start w:val="1"/>
      <w:numFmt w:val="bullet"/>
      <w:lvlText w:val="o"/>
      <w:lvlJc w:val="left"/>
      <w:pPr>
        <w:ind w:left="3600" w:hanging="360"/>
      </w:pPr>
      <w:rPr>
        <w:rFonts w:ascii="Courier New" w:hAnsi="Courier New" w:hint="default"/>
      </w:rPr>
    </w:lvl>
    <w:lvl w:ilvl="5" w:tplc="7E087B32">
      <w:start w:val="1"/>
      <w:numFmt w:val="bullet"/>
      <w:lvlText w:val=""/>
      <w:lvlJc w:val="left"/>
      <w:pPr>
        <w:ind w:left="4320" w:hanging="360"/>
      </w:pPr>
      <w:rPr>
        <w:rFonts w:ascii="Wingdings" w:hAnsi="Wingdings" w:hint="default"/>
      </w:rPr>
    </w:lvl>
    <w:lvl w:ilvl="6" w:tplc="9146B0D0">
      <w:start w:val="1"/>
      <w:numFmt w:val="bullet"/>
      <w:lvlText w:val=""/>
      <w:lvlJc w:val="left"/>
      <w:pPr>
        <w:ind w:left="5040" w:hanging="360"/>
      </w:pPr>
      <w:rPr>
        <w:rFonts w:ascii="Symbol" w:hAnsi="Symbol" w:hint="default"/>
      </w:rPr>
    </w:lvl>
    <w:lvl w:ilvl="7" w:tplc="98462A8E">
      <w:start w:val="1"/>
      <w:numFmt w:val="bullet"/>
      <w:lvlText w:val="o"/>
      <w:lvlJc w:val="left"/>
      <w:pPr>
        <w:ind w:left="5760" w:hanging="360"/>
      </w:pPr>
      <w:rPr>
        <w:rFonts w:ascii="Courier New" w:hAnsi="Courier New" w:hint="default"/>
      </w:rPr>
    </w:lvl>
    <w:lvl w:ilvl="8" w:tplc="04B02376">
      <w:start w:val="1"/>
      <w:numFmt w:val="bullet"/>
      <w:lvlText w:val=""/>
      <w:lvlJc w:val="left"/>
      <w:pPr>
        <w:ind w:left="6480" w:hanging="360"/>
      </w:pPr>
      <w:rPr>
        <w:rFonts w:ascii="Wingdings" w:hAnsi="Wingdings" w:hint="default"/>
      </w:rPr>
    </w:lvl>
  </w:abstractNum>
  <w:abstractNum w:abstractNumId="23" w15:restartNumberingAfterBreak="0">
    <w:nsid w:val="4E726FB3"/>
    <w:multiLevelType w:val="hybridMultilevel"/>
    <w:tmpl w:val="6DEA3BF0"/>
    <w:lvl w:ilvl="0" w:tplc="BDD63E44">
      <w:start w:val="1"/>
      <w:numFmt w:val="bullet"/>
      <w:lvlText w:val=""/>
      <w:lvlJc w:val="left"/>
      <w:pPr>
        <w:ind w:left="720" w:hanging="360"/>
      </w:pPr>
      <w:rPr>
        <w:rFonts w:ascii="Symbol" w:hAnsi="Symbol" w:hint="default"/>
      </w:rPr>
    </w:lvl>
    <w:lvl w:ilvl="1" w:tplc="18B64848">
      <w:start w:val="1"/>
      <w:numFmt w:val="bullet"/>
      <w:lvlText w:val="o"/>
      <w:lvlJc w:val="left"/>
      <w:pPr>
        <w:ind w:left="1440" w:hanging="360"/>
      </w:pPr>
      <w:rPr>
        <w:rFonts w:ascii="Courier New" w:hAnsi="Courier New" w:hint="default"/>
      </w:rPr>
    </w:lvl>
    <w:lvl w:ilvl="2" w:tplc="709690E8">
      <w:start w:val="1"/>
      <w:numFmt w:val="bullet"/>
      <w:lvlText w:val=""/>
      <w:lvlJc w:val="left"/>
      <w:pPr>
        <w:ind w:left="2160" w:hanging="360"/>
      </w:pPr>
      <w:rPr>
        <w:rFonts w:ascii="Wingdings" w:hAnsi="Wingdings" w:hint="default"/>
      </w:rPr>
    </w:lvl>
    <w:lvl w:ilvl="3" w:tplc="8E609108">
      <w:start w:val="1"/>
      <w:numFmt w:val="bullet"/>
      <w:lvlText w:val=""/>
      <w:lvlJc w:val="left"/>
      <w:pPr>
        <w:ind w:left="2880" w:hanging="360"/>
      </w:pPr>
      <w:rPr>
        <w:rFonts w:ascii="Symbol" w:hAnsi="Symbol" w:hint="default"/>
      </w:rPr>
    </w:lvl>
    <w:lvl w:ilvl="4" w:tplc="84D8BA9C">
      <w:start w:val="1"/>
      <w:numFmt w:val="bullet"/>
      <w:lvlText w:val="o"/>
      <w:lvlJc w:val="left"/>
      <w:pPr>
        <w:ind w:left="3600" w:hanging="360"/>
      </w:pPr>
      <w:rPr>
        <w:rFonts w:ascii="Courier New" w:hAnsi="Courier New" w:hint="default"/>
      </w:rPr>
    </w:lvl>
    <w:lvl w:ilvl="5" w:tplc="6F163760">
      <w:start w:val="1"/>
      <w:numFmt w:val="bullet"/>
      <w:lvlText w:val=""/>
      <w:lvlJc w:val="left"/>
      <w:pPr>
        <w:ind w:left="4320" w:hanging="360"/>
      </w:pPr>
      <w:rPr>
        <w:rFonts w:ascii="Wingdings" w:hAnsi="Wingdings" w:hint="default"/>
      </w:rPr>
    </w:lvl>
    <w:lvl w:ilvl="6" w:tplc="AC74641C">
      <w:start w:val="1"/>
      <w:numFmt w:val="bullet"/>
      <w:lvlText w:val=""/>
      <w:lvlJc w:val="left"/>
      <w:pPr>
        <w:ind w:left="5040" w:hanging="360"/>
      </w:pPr>
      <w:rPr>
        <w:rFonts w:ascii="Symbol" w:hAnsi="Symbol" w:hint="default"/>
      </w:rPr>
    </w:lvl>
    <w:lvl w:ilvl="7" w:tplc="01268ECE">
      <w:start w:val="1"/>
      <w:numFmt w:val="bullet"/>
      <w:lvlText w:val="o"/>
      <w:lvlJc w:val="left"/>
      <w:pPr>
        <w:ind w:left="5760" w:hanging="360"/>
      </w:pPr>
      <w:rPr>
        <w:rFonts w:ascii="Courier New" w:hAnsi="Courier New" w:hint="default"/>
      </w:rPr>
    </w:lvl>
    <w:lvl w:ilvl="8" w:tplc="F3DE2424">
      <w:start w:val="1"/>
      <w:numFmt w:val="bullet"/>
      <w:lvlText w:val=""/>
      <w:lvlJc w:val="left"/>
      <w:pPr>
        <w:ind w:left="6480" w:hanging="360"/>
      </w:pPr>
      <w:rPr>
        <w:rFonts w:ascii="Wingdings" w:hAnsi="Wingdings" w:hint="default"/>
      </w:rPr>
    </w:lvl>
  </w:abstractNum>
  <w:abstractNum w:abstractNumId="24" w15:restartNumberingAfterBreak="0">
    <w:nsid w:val="5149417C"/>
    <w:multiLevelType w:val="hybridMultilevel"/>
    <w:tmpl w:val="A8C65F42"/>
    <w:lvl w:ilvl="0" w:tplc="F09E80BA">
      <w:start w:val="1"/>
      <w:numFmt w:val="bullet"/>
      <w:lvlText w:val="·"/>
      <w:lvlJc w:val="left"/>
      <w:pPr>
        <w:ind w:left="720" w:hanging="360"/>
      </w:pPr>
      <w:rPr>
        <w:rFonts w:ascii="Symbol" w:hAnsi="Symbol" w:hint="default"/>
      </w:rPr>
    </w:lvl>
    <w:lvl w:ilvl="1" w:tplc="DF86D8BA">
      <w:start w:val="1"/>
      <w:numFmt w:val="bullet"/>
      <w:lvlText w:val="o"/>
      <w:lvlJc w:val="left"/>
      <w:pPr>
        <w:ind w:left="1440" w:hanging="360"/>
      </w:pPr>
      <w:rPr>
        <w:rFonts w:ascii="Courier New" w:hAnsi="Courier New" w:hint="default"/>
      </w:rPr>
    </w:lvl>
    <w:lvl w:ilvl="2" w:tplc="E628094E">
      <w:start w:val="1"/>
      <w:numFmt w:val="bullet"/>
      <w:lvlText w:val=""/>
      <w:lvlJc w:val="left"/>
      <w:pPr>
        <w:ind w:left="2160" w:hanging="360"/>
      </w:pPr>
      <w:rPr>
        <w:rFonts w:ascii="Wingdings" w:hAnsi="Wingdings" w:hint="default"/>
      </w:rPr>
    </w:lvl>
    <w:lvl w:ilvl="3" w:tplc="4A261BE2">
      <w:start w:val="1"/>
      <w:numFmt w:val="bullet"/>
      <w:lvlText w:val=""/>
      <w:lvlJc w:val="left"/>
      <w:pPr>
        <w:ind w:left="2880" w:hanging="360"/>
      </w:pPr>
      <w:rPr>
        <w:rFonts w:ascii="Symbol" w:hAnsi="Symbol" w:hint="default"/>
      </w:rPr>
    </w:lvl>
    <w:lvl w:ilvl="4" w:tplc="26CCD74A">
      <w:start w:val="1"/>
      <w:numFmt w:val="bullet"/>
      <w:lvlText w:val="o"/>
      <w:lvlJc w:val="left"/>
      <w:pPr>
        <w:ind w:left="3600" w:hanging="360"/>
      </w:pPr>
      <w:rPr>
        <w:rFonts w:ascii="Courier New" w:hAnsi="Courier New" w:hint="default"/>
      </w:rPr>
    </w:lvl>
    <w:lvl w:ilvl="5" w:tplc="E1C03BDA">
      <w:start w:val="1"/>
      <w:numFmt w:val="bullet"/>
      <w:lvlText w:val=""/>
      <w:lvlJc w:val="left"/>
      <w:pPr>
        <w:ind w:left="4320" w:hanging="360"/>
      </w:pPr>
      <w:rPr>
        <w:rFonts w:ascii="Wingdings" w:hAnsi="Wingdings" w:hint="default"/>
      </w:rPr>
    </w:lvl>
    <w:lvl w:ilvl="6" w:tplc="8DEAB8B0">
      <w:start w:val="1"/>
      <w:numFmt w:val="bullet"/>
      <w:lvlText w:val=""/>
      <w:lvlJc w:val="left"/>
      <w:pPr>
        <w:ind w:left="5040" w:hanging="360"/>
      </w:pPr>
      <w:rPr>
        <w:rFonts w:ascii="Symbol" w:hAnsi="Symbol" w:hint="default"/>
      </w:rPr>
    </w:lvl>
    <w:lvl w:ilvl="7" w:tplc="B43ABE4E">
      <w:start w:val="1"/>
      <w:numFmt w:val="bullet"/>
      <w:lvlText w:val="o"/>
      <w:lvlJc w:val="left"/>
      <w:pPr>
        <w:ind w:left="5760" w:hanging="360"/>
      </w:pPr>
      <w:rPr>
        <w:rFonts w:ascii="Courier New" w:hAnsi="Courier New" w:hint="default"/>
      </w:rPr>
    </w:lvl>
    <w:lvl w:ilvl="8" w:tplc="33DAAC72">
      <w:start w:val="1"/>
      <w:numFmt w:val="bullet"/>
      <w:lvlText w:val=""/>
      <w:lvlJc w:val="left"/>
      <w:pPr>
        <w:ind w:left="6480" w:hanging="360"/>
      </w:pPr>
      <w:rPr>
        <w:rFonts w:ascii="Wingdings" w:hAnsi="Wingdings" w:hint="default"/>
      </w:rPr>
    </w:lvl>
  </w:abstractNum>
  <w:abstractNum w:abstractNumId="25" w15:restartNumberingAfterBreak="0">
    <w:nsid w:val="517277B8"/>
    <w:multiLevelType w:val="hybridMultilevel"/>
    <w:tmpl w:val="4AEA4CC4"/>
    <w:lvl w:ilvl="0" w:tplc="6BAE6078">
      <w:start w:val="1"/>
      <w:numFmt w:val="bullet"/>
      <w:lvlText w:val=""/>
      <w:lvlJc w:val="left"/>
      <w:pPr>
        <w:ind w:left="720" w:hanging="360"/>
      </w:pPr>
      <w:rPr>
        <w:rFonts w:ascii="Symbol" w:hAnsi="Symbol" w:hint="default"/>
      </w:rPr>
    </w:lvl>
    <w:lvl w:ilvl="1" w:tplc="485C5202">
      <w:start w:val="1"/>
      <w:numFmt w:val="bullet"/>
      <w:lvlText w:val="o"/>
      <w:lvlJc w:val="left"/>
      <w:pPr>
        <w:ind w:left="1440" w:hanging="360"/>
      </w:pPr>
      <w:rPr>
        <w:rFonts w:ascii="Courier New" w:hAnsi="Courier New" w:hint="default"/>
      </w:rPr>
    </w:lvl>
    <w:lvl w:ilvl="2" w:tplc="7C3A3CBE">
      <w:start w:val="1"/>
      <w:numFmt w:val="bullet"/>
      <w:lvlText w:val=""/>
      <w:lvlJc w:val="left"/>
      <w:pPr>
        <w:ind w:left="2160" w:hanging="360"/>
      </w:pPr>
      <w:rPr>
        <w:rFonts w:ascii="Wingdings" w:hAnsi="Wingdings" w:hint="default"/>
      </w:rPr>
    </w:lvl>
    <w:lvl w:ilvl="3" w:tplc="BBE27CA6">
      <w:start w:val="1"/>
      <w:numFmt w:val="bullet"/>
      <w:lvlText w:val=""/>
      <w:lvlJc w:val="left"/>
      <w:pPr>
        <w:ind w:left="2880" w:hanging="360"/>
      </w:pPr>
      <w:rPr>
        <w:rFonts w:ascii="Symbol" w:hAnsi="Symbol" w:hint="default"/>
      </w:rPr>
    </w:lvl>
    <w:lvl w:ilvl="4" w:tplc="8A68182A">
      <w:start w:val="1"/>
      <w:numFmt w:val="bullet"/>
      <w:lvlText w:val="o"/>
      <w:lvlJc w:val="left"/>
      <w:pPr>
        <w:ind w:left="3600" w:hanging="360"/>
      </w:pPr>
      <w:rPr>
        <w:rFonts w:ascii="Courier New" w:hAnsi="Courier New" w:hint="default"/>
      </w:rPr>
    </w:lvl>
    <w:lvl w:ilvl="5" w:tplc="49A0F176">
      <w:start w:val="1"/>
      <w:numFmt w:val="bullet"/>
      <w:lvlText w:val=""/>
      <w:lvlJc w:val="left"/>
      <w:pPr>
        <w:ind w:left="4320" w:hanging="360"/>
      </w:pPr>
      <w:rPr>
        <w:rFonts w:ascii="Wingdings" w:hAnsi="Wingdings" w:hint="default"/>
      </w:rPr>
    </w:lvl>
    <w:lvl w:ilvl="6" w:tplc="E3EEA44C">
      <w:start w:val="1"/>
      <w:numFmt w:val="bullet"/>
      <w:lvlText w:val=""/>
      <w:lvlJc w:val="left"/>
      <w:pPr>
        <w:ind w:left="5040" w:hanging="360"/>
      </w:pPr>
      <w:rPr>
        <w:rFonts w:ascii="Symbol" w:hAnsi="Symbol" w:hint="default"/>
      </w:rPr>
    </w:lvl>
    <w:lvl w:ilvl="7" w:tplc="90EC161C">
      <w:start w:val="1"/>
      <w:numFmt w:val="bullet"/>
      <w:lvlText w:val="o"/>
      <w:lvlJc w:val="left"/>
      <w:pPr>
        <w:ind w:left="5760" w:hanging="360"/>
      </w:pPr>
      <w:rPr>
        <w:rFonts w:ascii="Courier New" w:hAnsi="Courier New" w:hint="default"/>
      </w:rPr>
    </w:lvl>
    <w:lvl w:ilvl="8" w:tplc="91CCC04C">
      <w:start w:val="1"/>
      <w:numFmt w:val="bullet"/>
      <w:lvlText w:val=""/>
      <w:lvlJc w:val="left"/>
      <w:pPr>
        <w:ind w:left="6480" w:hanging="360"/>
      </w:pPr>
      <w:rPr>
        <w:rFonts w:ascii="Wingdings" w:hAnsi="Wingdings" w:hint="default"/>
      </w:rPr>
    </w:lvl>
  </w:abstractNum>
  <w:abstractNum w:abstractNumId="26" w15:restartNumberingAfterBreak="0">
    <w:nsid w:val="55440DAE"/>
    <w:multiLevelType w:val="hybridMultilevel"/>
    <w:tmpl w:val="565A116E"/>
    <w:lvl w:ilvl="0" w:tplc="F7425858">
      <w:start w:val="1"/>
      <w:numFmt w:val="bullet"/>
      <w:lvlText w:val=""/>
      <w:lvlJc w:val="left"/>
      <w:pPr>
        <w:ind w:left="720" w:hanging="360"/>
      </w:pPr>
      <w:rPr>
        <w:rFonts w:ascii="Symbol" w:hAnsi="Symbol" w:hint="default"/>
      </w:rPr>
    </w:lvl>
    <w:lvl w:ilvl="1" w:tplc="849CF9D0">
      <w:start w:val="1"/>
      <w:numFmt w:val="bullet"/>
      <w:lvlText w:val="o"/>
      <w:lvlJc w:val="left"/>
      <w:pPr>
        <w:ind w:left="1440" w:hanging="360"/>
      </w:pPr>
      <w:rPr>
        <w:rFonts w:ascii="Courier New" w:hAnsi="Courier New" w:hint="default"/>
      </w:rPr>
    </w:lvl>
    <w:lvl w:ilvl="2" w:tplc="5F384B0E">
      <w:start w:val="1"/>
      <w:numFmt w:val="bullet"/>
      <w:lvlText w:val=""/>
      <w:lvlJc w:val="left"/>
      <w:pPr>
        <w:ind w:left="2160" w:hanging="360"/>
      </w:pPr>
      <w:rPr>
        <w:rFonts w:ascii="Wingdings" w:hAnsi="Wingdings" w:hint="default"/>
      </w:rPr>
    </w:lvl>
    <w:lvl w:ilvl="3" w:tplc="C1323930">
      <w:start w:val="1"/>
      <w:numFmt w:val="bullet"/>
      <w:lvlText w:val=""/>
      <w:lvlJc w:val="left"/>
      <w:pPr>
        <w:ind w:left="2880" w:hanging="360"/>
      </w:pPr>
      <w:rPr>
        <w:rFonts w:ascii="Symbol" w:hAnsi="Symbol" w:hint="default"/>
      </w:rPr>
    </w:lvl>
    <w:lvl w:ilvl="4" w:tplc="72F8EEEC">
      <w:start w:val="1"/>
      <w:numFmt w:val="bullet"/>
      <w:lvlText w:val="o"/>
      <w:lvlJc w:val="left"/>
      <w:pPr>
        <w:ind w:left="3600" w:hanging="360"/>
      </w:pPr>
      <w:rPr>
        <w:rFonts w:ascii="Courier New" w:hAnsi="Courier New" w:hint="default"/>
      </w:rPr>
    </w:lvl>
    <w:lvl w:ilvl="5" w:tplc="8E32BBE6">
      <w:start w:val="1"/>
      <w:numFmt w:val="bullet"/>
      <w:lvlText w:val=""/>
      <w:lvlJc w:val="left"/>
      <w:pPr>
        <w:ind w:left="4320" w:hanging="360"/>
      </w:pPr>
      <w:rPr>
        <w:rFonts w:ascii="Wingdings" w:hAnsi="Wingdings" w:hint="default"/>
      </w:rPr>
    </w:lvl>
    <w:lvl w:ilvl="6" w:tplc="18DAD04E">
      <w:start w:val="1"/>
      <w:numFmt w:val="bullet"/>
      <w:lvlText w:val=""/>
      <w:lvlJc w:val="left"/>
      <w:pPr>
        <w:ind w:left="5040" w:hanging="360"/>
      </w:pPr>
      <w:rPr>
        <w:rFonts w:ascii="Symbol" w:hAnsi="Symbol" w:hint="default"/>
      </w:rPr>
    </w:lvl>
    <w:lvl w:ilvl="7" w:tplc="DE367D72">
      <w:start w:val="1"/>
      <w:numFmt w:val="bullet"/>
      <w:lvlText w:val="o"/>
      <w:lvlJc w:val="left"/>
      <w:pPr>
        <w:ind w:left="5760" w:hanging="360"/>
      </w:pPr>
      <w:rPr>
        <w:rFonts w:ascii="Courier New" w:hAnsi="Courier New" w:hint="default"/>
      </w:rPr>
    </w:lvl>
    <w:lvl w:ilvl="8" w:tplc="00C261A2">
      <w:start w:val="1"/>
      <w:numFmt w:val="bullet"/>
      <w:lvlText w:val=""/>
      <w:lvlJc w:val="left"/>
      <w:pPr>
        <w:ind w:left="6480" w:hanging="360"/>
      </w:pPr>
      <w:rPr>
        <w:rFonts w:ascii="Wingdings" w:hAnsi="Wingdings" w:hint="default"/>
      </w:rPr>
    </w:lvl>
  </w:abstractNum>
  <w:abstractNum w:abstractNumId="27" w15:restartNumberingAfterBreak="0">
    <w:nsid w:val="55810732"/>
    <w:multiLevelType w:val="hybridMultilevel"/>
    <w:tmpl w:val="2AEAA608"/>
    <w:lvl w:ilvl="0" w:tplc="F9189978">
      <w:start w:val="1"/>
      <w:numFmt w:val="bullet"/>
      <w:lvlText w:val=""/>
      <w:lvlJc w:val="left"/>
      <w:pPr>
        <w:ind w:left="360" w:hanging="360"/>
      </w:pPr>
      <w:rPr>
        <w:rFonts w:ascii="Symbol" w:hAnsi="Symbol" w:hint="default"/>
      </w:rPr>
    </w:lvl>
    <w:lvl w:ilvl="1" w:tplc="25F471EA">
      <w:start w:val="1"/>
      <w:numFmt w:val="bullet"/>
      <w:lvlText w:val="o"/>
      <w:lvlJc w:val="left"/>
      <w:pPr>
        <w:ind w:left="1080" w:hanging="360"/>
      </w:pPr>
      <w:rPr>
        <w:rFonts w:ascii="Courier New" w:hAnsi="Courier New" w:hint="default"/>
      </w:rPr>
    </w:lvl>
    <w:lvl w:ilvl="2" w:tplc="8D22BCAE">
      <w:start w:val="1"/>
      <w:numFmt w:val="bullet"/>
      <w:lvlText w:val=""/>
      <w:lvlJc w:val="left"/>
      <w:pPr>
        <w:ind w:left="1800" w:hanging="360"/>
      </w:pPr>
      <w:rPr>
        <w:rFonts w:ascii="Wingdings" w:hAnsi="Wingdings" w:hint="default"/>
      </w:rPr>
    </w:lvl>
    <w:lvl w:ilvl="3" w:tplc="1206CAD0">
      <w:start w:val="1"/>
      <w:numFmt w:val="bullet"/>
      <w:lvlText w:val=""/>
      <w:lvlJc w:val="left"/>
      <w:pPr>
        <w:ind w:left="2520" w:hanging="360"/>
      </w:pPr>
      <w:rPr>
        <w:rFonts w:ascii="Symbol" w:hAnsi="Symbol" w:hint="default"/>
      </w:rPr>
    </w:lvl>
    <w:lvl w:ilvl="4" w:tplc="48369C3A">
      <w:start w:val="1"/>
      <w:numFmt w:val="bullet"/>
      <w:lvlText w:val="o"/>
      <w:lvlJc w:val="left"/>
      <w:pPr>
        <w:ind w:left="3240" w:hanging="360"/>
      </w:pPr>
      <w:rPr>
        <w:rFonts w:ascii="Courier New" w:hAnsi="Courier New" w:hint="default"/>
      </w:rPr>
    </w:lvl>
    <w:lvl w:ilvl="5" w:tplc="F3D4AC2E">
      <w:start w:val="1"/>
      <w:numFmt w:val="bullet"/>
      <w:lvlText w:val=""/>
      <w:lvlJc w:val="left"/>
      <w:pPr>
        <w:ind w:left="3960" w:hanging="360"/>
      </w:pPr>
      <w:rPr>
        <w:rFonts w:ascii="Wingdings" w:hAnsi="Wingdings" w:hint="default"/>
      </w:rPr>
    </w:lvl>
    <w:lvl w:ilvl="6" w:tplc="CD7EFBF4">
      <w:start w:val="1"/>
      <w:numFmt w:val="bullet"/>
      <w:lvlText w:val=""/>
      <w:lvlJc w:val="left"/>
      <w:pPr>
        <w:ind w:left="4680" w:hanging="360"/>
      </w:pPr>
      <w:rPr>
        <w:rFonts w:ascii="Symbol" w:hAnsi="Symbol" w:hint="default"/>
      </w:rPr>
    </w:lvl>
    <w:lvl w:ilvl="7" w:tplc="8C507768">
      <w:start w:val="1"/>
      <w:numFmt w:val="bullet"/>
      <w:lvlText w:val="o"/>
      <w:lvlJc w:val="left"/>
      <w:pPr>
        <w:ind w:left="5400" w:hanging="360"/>
      </w:pPr>
      <w:rPr>
        <w:rFonts w:ascii="Courier New" w:hAnsi="Courier New" w:hint="default"/>
      </w:rPr>
    </w:lvl>
    <w:lvl w:ilvl="8" w:tplc="4CBACB74">
      <w:start w:val="1"/>
      <w:numFmt w:val="bullet"/>
      <w:lvlText w:val=""/>
      <w:lvlJc w:val="left"/>
      <w:pPr>
        <w:ind w:left="6120" w:hanging="360"/>
      </w:pPr>
      <w:rPr>
        <w:rFonts w:ascii="Wingdings" w:hAnsi="Wingdings" w:hint="default"/>
      </w:rPr>
    </w:lvl>
  </w:abstractNum>
  <w:abstractNum w:abstractNumId="28" w15:restartNumberingAfterBreak="0">
    <w:nsid w:val="563C069C"/>
    <w:multiLevelType w:val="hybridMultilevel"/>
    <w:tmpl w:val="D0AAA1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DCF33B"/>
    <w:multiLevelType w:val="hybridMultilevel"/>
    <w:tmpl w:val="D578FBD4"/>
    <w:lvl w:ilvl="0" w:tplc="7F265FC0">
      <w:start w:val="1"/>
      <w:numFmt w:val="bullet"/>
      <w:lvlText w:val=""/>
      <w:lvlJc w:val="left"/>
      <w:pPr>
        <w:ind w:left="720" w:hanging="360"/>
      </w:pPr>
      <w:rPr>
        <w:rFonts w:ascii="Symbol" w:hAnsi="Symbol" w:hint="default"/>
      </w:rPr>
    </w:lvl>
    <w:lvl w:ilvl="1" w:tplc="DC8EB23E">
      <w:start w:val="1"/>
      <w:numFmt w:val="bullet"/>
      <w:lvlText w:val="o"/>
      <w:lvlJc w:val="left"/>
      <w:pPr>
        <w:ind w:left="1440" w:hanging="360"/>
      </w:pPr>
      <w:rPr>
        <w:rFonts w:ascii="Courier New" w:hAnsi="Courier New" w:hint="default"/>
      </w:rPr>
    </w:lvl>
    <w:lvl w:ilvl="2" w:tplc="65886C86">
      <w:start w:val="1"/>
      <w:numFmt w:val="bullet"/>
      <w:lvlText w:val=""/>
      <w:lvlJc w:val="left"/>
      <w:pPr>
        <w:ind w:left="2160" w:hanging="360"/>
      </w:pPr>
      <w:rPr>
        <w:rFonts w:ascii="Wingdings" w:hAnsi="Wingdings" w:hint="default"/>
      </w:rPr>
    </w:lvl>
    <w:lvl w:ilvl="3" w:tplc="C3FE6BD0">
      <w:start w:val="1"/>
      <w:numFmt w:val="bullet"/>
      <w:lvlText w:val=""/>
      <w:lvlJc w:val="left"/>
      <w:pPr>
        <w:ind w:left="2880" w:hanging="360"/>
      </w:pPr>
      <w:rPr>
        <w:rFonts w:ascii="Symbol" w:hAnsi="Symbol" w:hint="default"/>
      </w:rPr>
    </w:lvl>
    <w:lvl w:ilvl="4" w:tplc="61440494">
      <w:start w:val="1"/>
      <w:numFmt w:val="bullet"/>
      <w:lvlText w:val="o"/>
      <w:lvlJc w:val="left"/>
      <w:pPr>
        <w:ind w:left="3600" w:hanging="360"/>
      </w:pPr>
      <w:rPr>
        <w:rFonts w:ascii="Courier New" w:hAnsi="Courier New" w:hint="default"/>
      </w:rPr>
    </w:lvl>
    <w:lvl w:ilvl="5" w:tplc="F348A4A0">
      <w:start w:val="1"/>
      <w:numFmt w:val="bullet"/>
      <w:lvlText w:val=""/>
      <w:lvlJc w:val="left"/>
      <w:pPr>
        <w:ind w:left="4320" w:hanging="360"/>
      </w:pPr>
      <w:rPr>
        <w:rFonts w:ascii="Wingdings" w:hAnsi="Wingdings" w:hint="default"/>
      </w:rPr>
    </w:lvl>
    <w:lvl w:ilvl="6" w:tplc="23BA1DF6">
      <w:start w:val="1"/>
      <w:numFmt w:val="bullet"/>
      <w:lvlText w:val=""/>
      <w:lvlJc w:val="left"/>
      <w:pPr>
        <w:ind w:left="5040" w:hanging="360"/>
      </w:pPr>
      <w:rPr>
        <w:rFonts w:ascii="Symbol" w:hAnsi="Symbol" w:hint="default"/>
      </w:rPr>
    </w:lvl>
    <w:lvl w:ilvl="7" w:tplc="D3808018">
      <w:start w:val="1"/>
      <w:numFmt w:val="bullet"/>
      <w:lvlText w:val="o"/>
      <w:lvlJc w:val="left"/>
      <w:pPr>
        <w:ind w:left="5760" w:hanging="360"/>
      </w:pPr>
      <w:rPr>
        <w:rFonts w:ascii="Courier New" w:hAnsi="Courier New" w:hint="default"/>
      </w:rPr>
    </w:lvl>
    <w:lvl w:ilvl="8" w:tplc="B4F22116">
      <w:start w:val="1"/>
      <w:numFmt w:val="bullet"/>
      <w:lvlText w:val=""/>
      <w:lvlJc w:val="left"/>
      <w:pPr>
        <w:ind w:left="6480" w:hanging="360"/>
      </w:pPr>
      <w:rPr>
        <w:rFonts w:ascii="Wingdings" w:hAnsi="Wingdings" w:hint="default"/>
      </w:rPr>
    </w:lvl>
  </w:abstractNum>
  <w:abstractNum w:abstractNumId="30" w15:restartNumberingAfterBreak="0">
    <w:nsid w:val="5873781D"/>
    <w:multiLevelType w:val="hybridMultilevel"/>
    <w:tmpl w:val="D0AAA1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CD9BAD"/>
    <w:multiLevelType w:val="hybridMultilevel"/>
    <w:tmpl w:val="E1203208"/>
    <w:lvl w:ilvl="0" w:tplc="D45C7F74">
      <w:start w:val="1"/>
      <w:numFmt w:val="bullet"/>
      <w:lvlText w:val="·"/>
      <w:lvlJc w:val="left"/>
      <w:pPr>
        <w:ind w:left="720" w:hanging="360"/>
      </w:pPr>
      <w:rPr>
        <w:rFonts w:ascii="Symbol" w:hAnsi="Symbol" w:hint="default"/>
      </w:rPr>
    </w:lvl>
    <w:lvl w:ilvl="1" w:tplc="EB1E8304">
      <w:start w:val="1"/>
      <w:numFmt w:val="bullet"/>
      <w:lvlText w:val="o"/>
      <w:lvlJc w:val="left"/>
      <w:pPr>
        <w:ind w:left="1440" w:hanging="360"/>
      </w:pPr>
      <w:rPr>
        <w:rFonts w:ascii="Courier New" w:hAnsi="Courier New" w:hint="default"/>
      </w:rPr>
    </w:lvl>
    <w:lvl w:ilvl="2" w:tplc="9D7E75F6">
      <w:start w:val="1"/>
      <w:numFmt w:val="bullet"/>
      <w:lvlText w:val=""/>
      <w:lvlJc w:val="left"/>
      <w:pPr>
        <w:ind w:left="2160" w:hanging="360"/>
      </w:pPr>
      <w:rPr>
        <w:rFonts w:ascii="Wingdings" w:hAnsi="Wingdings" w:hint="default"/>
      </w:rPr>
    </w:lvl>
    <w:lvl w:ilvl="3" w:tplc="BACCD1EE">
      <w:start w:val="1"/>
      <w:numFmt w:val="bullet"/>
      <w:lvlText w:val=""/>
      <w:lvlJc w:val="left"/>
      <w:pPr>
        <w:ind w:left="2880" w:hanging="360"/>
      </w:pPr>
      <w:rPr>
        <w:rFonts w:ascii="Symbol" w:hAnsi="Symbol" w:hint="default"/>
      </w:rPr>
    </w:lvl>
    <w:lvl w:ilvl="4" w:tplc="156C1724">
      <w:start w:val="1"/>
      <w:numFmt w:val="bullet"/>
      <w:lvlText w:val="o"/>
      <w:lvlJc w:val="left"/>
      <w:pPr>
        <w:ind w:left="3600" w:hanging="360"/>
      </w:pPr>
      <w:rPr>
        <w:rFonts w:ascii="Courier New" w:hAnsi="Courier New" w:hint="default"/>
      </w:rPr>
    </w:lvl>
    <w:lvl w:ilvl="5" w:tplc="453092F8">
      <w:start w:val="1"/>
      <w:numFmt w:val="bullet"/>
      <w:lvlText w:val=""/>
      <w:lvlJc w:val="left"/>
      <w:pPr>
        <w:ind w:left="4320" w:hanging="360"/>
      </w:pPr>
      <w:rPr>
        <w:rFonts w:ascii="Wingdings" w:hAnsi="Wingdings" w:hint="default"/>
      </w:rPr>
    </w:lvl>
    <w:lvl w:ilvl="6" w:tplc="CC347C30">
      <w:start w:val="1"/>
      <w:numFmt w:val="bullet"/>
      <w:lvlText w:val=""/>
      <w:lvlJc w:val="left"/>
      <w:pPr>
        <w:ind w:left="5040" w:hanging="360"/>
      </w:pPr>
      <w:rPr>
        <w:rFonts w:ascii="Symbol" w:hAnsi="Symbol" w:hint="default"/>
      </w:rPr>
    </w:lvl>
    <w:lvl w:ilvl="7" w:tplc="B584322E">
      <w:start w:val="1"/>
      <w:numFmt w:val="bullet"/>
      <w:lvlText w:val="o"/>
      <w:lvlJc w:val="left"/>
      <w:pPr>
        <w:ind w:left="5760" w:hanging="360"/>
      </w:pPr>
      <w:rPr>
        <w:rFonts w:ascii="Courier New" w:hAnsi="Courier New" w:hint="default"/>
      </w:rPr>
    </w:lvl>
    <w:lvl w:ilvl="8" w:tplc="7DC6B974">
      <w:start w:val="1"/>
      <w:numFmt w:val="bullet"/>
      <w:lvlText w:val=""/>
      <w:lvlJc w:val="left"/>
      <w:pPr>
        <w:ind w:left="6480" w:hanging="360"/>
      </w:pPr>
      <w:rPr>
        <w:rFonts w:ascii="Wingdings" w:hAnsi="Wingdings" w:hint="default"/>
      </w:rPr>
    </w:lvl>
  </w:abstractNum>
  <w:abstractNum w:abstractNumId="32" w15:restartNumberingAfterBreak="0">
    <w:nsid w:val="5B95AF2B"/>
    <w:multiLevelType w:val="hybridMultilevel"/>
    <w:tmpl w:val="2D1E2A66"/>
    <w:lvl w:ilvl="0" w:tplc="F04421AA">
      <w:start w:val="1"/>
      <w:numFmt w:val="bullet"/>
      <w:lvlText w:val=""/>
      <w:lvlJc w:val="left"/>
      <w:pPr>
        <w:ind w:left="720" w:hanging="360"/>
      </w:pPr>
      <w:rPr>
        <w:rFonts w:ascii="Symbol" w:hAnsi="Symbol" w:hint="default"/>
      </w:rPr>
    </w:lvl>
    <w:lvl w:ilvl="1" w:tplc="DBD40DBE">
      <w:start w:val="1"/>
      <w:numFmt w:val="bullet"/>
      <w:lvlText w:val="o"/>
      <w:lvlJc w:val="left"/>
      <w:pPr>
        <w:ind w:left="1440" w:hanging="360"/>
      </w:pPr>
      <w:rPr>
        <w:rFonts w:ascii="Courier New" w:hAnsi="Courier New" w:hint="default"/>
      </w:rPr>
    </w:lvl>
    <w:lvl w:ilvl="2" w:tplc="8C0660BE">
      <w:start w:val="1"/>
      <w:numFmt w:val="bullet"/>
      <w:lvlText w:val=""/>
      <w:lvlJc w:val="left"/>
      <w:pPr>
        <w:ind w:left="2160" w:hanging="360"/>
      </w:pPr>
      <w:rPr>
        <w:rFonts w:ascii="Wingdings" w:hAnsi="Wingdings" w:hint="default"/>
      </w:rPr>
    </w:lvl>
    <w:lvl w:ilvl="3" w:tplc="F3F48F1A">
      <w:start w:val="1"/>
      <w:numFmt w:val="bullet"/>
      <w:lvlText w:val=""/>
      <w:lvlJc w:val="left"/>
      <w:pPr>
        <w:ind w:left="2880" w:hanging="360"/>
      </w:pPr>
      <w:rPr>
        <w:rFonts w:ascii="Symbol" w:hAnsi="Symbol" w:hint="default"/>
      </w:rPr>
    </w:lvl>
    <w:lvl w:ilvl="4" w:tplc="48A42396">
      <w:start w:val="1"/>
      <w:numFmt w:val="bullet"/>
      <w:lvlText w:val="o"/>
      <w:lvlJc w:val="left"/>
      <w:pPr>
        <w:ind w:left="3600" w:hanging="360"/>
      </w:pPr>
      <w:rPr>
        <w:rFonts w:ascii="Courier New" w:hAnsi="Courier New" w:hint="default"/>
      </w:rPr>
    </w:lvl>
    <w:lvl w:ilvl="5" w:tplc="8D1AB35C">
      <w:start w:val="1"/>
      <w:numFmt w:val="bullet"/>
      <w:lvlText w:val=""/>
      <w:lvlJc w:val="left"/>
      <w:pPr>
        <w:ind w:left="4320" w:hanging="360"/>
      </w:pPr>
      <w:rPr>
        <w:rFonts w:ascii="Wingdings" w:hAnsi="Wingdings" w:hint="default"/>
      </w:rPr>
    </w:lvl>
    <w:lvl w:ilvl="6" w:tplc="649C1FE0">
      <w:start w:val="1"/>
      <w:numFmt w:val="bullet"/>
      <w:lvlText w:val=""/>
      <w:lvlJc w:val="left"/>
      <w:pPr>
        <w:ind w:left="5040" w:hanging="360"/>
      </w:pPr>
      <w:rPr>
        <w:rFonts w:ascii="Symbol" w:hAnsi="Symbol" w:hint="default"/>
      </w:rPr>
    </w:lvl>
    <w:lvl w:ilvl="7" w:tplc="1E2CC3C8">
      <w:start w:val="1"/>
      <w:numFmt w:val="bullet"/>
      <w:lvlText w:val="o"/>
      <w:lvlJc w:val="left"/>
      <w:pPr>
        <w:ind w:left="5760" w:hanging="360"/>
      </w:pPr>
      <w:rPr>
        <w:rFonts w:ascii="Courier New" w:hAnsi="Courier New" w:hint="default"/>
      </w:rPr>
    </w:lvl>
    <w:lvl w:ilvl="8" w:tplc="4140C0A4">
      <w:start w:val="1"/>
      <w:numFmt w:val="bullet"/>
      <w:lvlText w:val=""/>
      <w:lvlJc w:val="left"/>
      <w:pPr>
        <w:ind w:left="6480" w:hanging="360"/>
      </w:pPr>
      <w:rPr>
        <w:rFonts w:ascii="Wingdings" w:hAnsi="Wingdings" w:hint="default"/>
      </w:rPr>
    </w:lvl>
  </w:abstractNum>
  <w:abstractNum w:abstractNumId="33" w15:restartNumberingAfterBreak="0">
    <w:nsid w:val="5E6475F6"/>
    <w:multiLevelType w:val="hybridMultilevel"/>
    <w:tmpl w:val="FEB4C9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7893838"/>
    <w:multiLevelType w:val="hybridMultilevel"/>
    <w:tmpl w:val="CE18E6A2"/>
    <w:lvl w:ilvl="0" w:tplc="73F62E2C">
      <w:start w:val="1"/>
      <w:numFmt w:val="bullet"/>
      <w:lvlText w:val=""/>
      <w:lvlJc w:val="left"/>
      <w:pPr>
        <w:ind w:left="720" w:hanging="360"/>
      </w:pPr>
      <w:rPr>
        <w:rFonts w:ascii="Symbol" w:hAnsi="Symbol" w:hint="default"/>
      </w:rPr>
    </w:lvl>
    <w:lvl w:ilvl="1" w:tplc="A1049176">
      <w:start w:val="1"/>
      <w:numFmt w:val="bullet"/>
      <w:lvlText w:val="o"/>
      <w:lvlJc w:val="left"/>
      <w:pPr>
        <w:ind w:left="1440" w:hanging="360"/>
      </w:pPr>
      <w:rPr>
        <w:rFonts w:ascii="Courier New" w:hAnsi="Courier New" w:hint="default"/>
      </w:rPr>
    </w:lvl>
    <w:lvl w:ilvl="2" w:tplc="BE3CA090">
      <w:start w:val="1"/>
      <w:numFmt w:val="bullet"/>
      <w:lvlText w:val=""/>
      <w:lvlJc w:val="left"/>
      <w:pPr>
        <w:ind w:left="2160" w:hanging="360"/>
      </w:pPr>
      <w:rPr>
        <w:rFonts w:ascii="Wingdings" w:hAnsi="Wingdings" w:hint="default"/>
      </w:rPr>
    </w:lvl>
    <w:lvl w:ilvl="3" w:tplc="58CCEC56">
      <w:start w:val="1"/>
      <w:numFmt w:val="bullet"/>
      <w:lvlText w:val=""/>
      <w:lvlJc w:val="left"/>
      <w:pPr>
        <w:ind w:left="2880" w:hanging="360"/>
      </w:pPr>
      <w:rPr>
        <w:rFonts w:ascii="Symbol" w:hAnsi="Symbol" w:hint="default"/>
      </w:rPr>
    </w:lvl>
    <w:lvl w:ilvl="4" w:tplc="4150E44C">
      <w:start w:val="1"/>
      <w:numFmt w:val="bullet"/>
      <w:lvlText w:val="o"/>
      <w:lvlJc w:val="left"/>
      <w:pPr>
        <w:ind w:left="3600" w:hanging="360"/>
      </w:pPr>
      <w:rPr>
        <w:rFonts w:ascii="Courier New" w:hAnsi="Courier New" w:hint="default"/>
      </w:rPr>
    </w:lvl>
    <w:lvl w:ilvl="5" w:tplc="BCBE43A0">
      <w:start w:val="1"/>
      <w:numFmt w:val="bullet"/>
      <w:lvlText w:val=""/>
      <w:lvlJc w:val="left"/>
      <w:pPr>
        <w:ind w:left="4320" w:hanging="360"/>
      </w:pPr>
      <w:rPr>
        <w:rFonts w:ascii="Wingdings" w:hAnsi="Wingdings" w:hint="default"/>
      </w:rPr>
    </w:lvl>
    <w:lvl w:ilvl="6" w:tplc="A8E4BEC4">
      <w:start w:val="1"/>
      <w:numFmt w:val="bullet"/>
      <w:lvlText w:val=""/>
      <w:lvlJc w:val="left"/>
      <w:pPr>
        <w:ind w:left="5040" w:hanging="360"/>
      </w:pPr>
      <w:rPr>
        <w:rFonts w:ascii="Symbol" w:hAnsi="Symbol" w:hint="default"/>
      </w:rPr>
    </w:lvl>
    <w:lvl w:ilvl="7" w:tplc="0DD88912">
      <w:start w:val="1"/>
      <w:numFmt w:val="bullet"/>
      <w:lvlText w:val="o"/>
      <w:lvlJc w:val="left"/>
      <w:pPr>
        <w:ind w:left="5760" w:hanging="360"/>
      </w:pPr>
      <w:rPr>
        <w:rFonts w:ascii="Courier New" w:hAnsi="Courier New" w:hint="default"/>
      </w:rPr>
    </w:lvl>
    <w:lvl w:ilvl="8" w:tplc="13D4EC60">
      <w:start w:val="1"/>
      <w:numFmt w:val="bullet"/>
      <w:lvlText w:val=""/>
      <w:lvlJc w:val="left"/>
      <w:pPr>
        <w:ind w:left="6480" w:hanging="360"/>
      </w:pPr>
      <w:rPr>
        <w:rFonts w:ascii="Wingdings" w:hAnsi="Wingdings" w:hint="default"/>
      </w:rPr>
    </w:lvl>
  </w:abstractNum>
  <w:abstractNum w:abstractNumId="35" w15:restartNumberingAfterBreak="0">
    <w:nsid w:val="6842BF6C"/>
    <w:multiLevelType w:val="hybridMultilevel"/>
    <w:tmpl w:val="39D06C0A"/>
    <w:lvl w:ilvl="0" w:tplc="5434C5E2">
      <w:start w:val="1"/>
      <w:numFmt w:val="bullet"/>
      <w:lvlText w:val="·"/>
      <w:lvlJc w:val="left"/>
      <w:pPr>
        <w:ind w:left="720" w:hanging="360"/>
      </w:pPr>
      <w:rPr>
        <w:rFonts w:ascii="Symbol" w:hAnsi="Symbol" w:hint="default"/>
      </w:rPr>
    </w:lvl>
    <w:lvl w:ilvl="1" w:tplc="EEB2DC84">
      <w:start w:val="1"/>
      <w:numFmt w:val="bullet"/>
      <w:lvlText w:val="o"/>
      <w:lvlJc w:val="left"/>
      <w:pPr>
        <w:ind w:left="1440" w:hanging="360"/>
      </w:pPr>
      <w:rPr>
        <w:rFonts w:ascii="Courier New" w:hAnsi="Courier New" w:hint="default"/>
      </w:rPr>
    </w:lvl>
    <w:lvl w:ilvl="2" w:tplc="46F6CB60">
      <w:start w:val="1"/>
      <w:numFmt w:val="bullet"/>
      <w:lvlText w:val=""/>
      <w:lvlJc w:val="left"/>
      <w:pPr>
        <w:ind w:left="2160" w:hanging="360"/>
      </w:pPr>
      <w:rPr>
        <w:rFonts w:ascii="Wingdings" w:hAnsi="Wingdings" w:hint="default"/>
      </w:rPr>
    </w:lvl>
    <w:lvl w:ilvl="3" w:tplc="9E1C2426">
      <w:start w:val="1"/>
      <w:numFmt w:val="bullet"/>
      <w:lvlText w:val=""/>
      <w:lvlJc w:val="left"/>
      <w:pPr>
        <w:ind w:left="2880" w:hanging="360"/>
      </w:pPr>
      <w:rPr>
        <w:rFonts w:ascii="Symbol" w:hAnsi="Symbol" w:hint="default"/>
      </w:rPr>
    </w:lvl>
    <w:lvl w:ilvl="4" w:tplc="4C28F09E">
      <w:start w:val="1"/>
      <w:numFmt w:val="bullet"/>
      <w:lvlText w:val="o"/>
      <w:lvlJc w:val="left"/>
      <w:pPr>
        <w:ind w:left="3600" w:hanging="360"/>
      </w:pPr>
      <w:rPr>
        <w:rFonts w:ascii="Courier New" w:hAnsi="Courier New" w:hint="default"/>
      </w:rPr>
    </w:lvl>
    <w:lvl w:ilvl="5" w:tplc="A0FE9C76">
      <w:start w:val="1"/>
      <w:numFmt w:val="bullet"/>
      <w:lvlText w:val=""/>
      <w:lvlJc w:val="left"/>
      <w:pPr>
        <w:ind w:left="4320" w:hanging="360"/>
      </w:pPr>
      <w:rPr>
        <w:rFonts w:ascii="Wingdings" w:hAnsi="Wingdings" w:hint="default"/>
      </w:rPr>
    </w:lvl>
    <w:lvl w:ilvl="6" w:tplc="DF405962">
      <w:start w:val="1"/>
      <w:numFmt w:val="bullet"/>
      <w:lvlText w:val=""/>
      <w:lvlJc w:val="left"/>
      <w:pPr>
        <w:ind w:left="5040" w:hanging="360"/>
      </w:pPr>
      <w:rPr>
        <w:rFonts w:ascii="Symbol" w:hAnsi="Symbol" w:hint="default"/>
      </w:rPr>
    </w:lvl>
    <w:lvl w:ilvl="7" w:tplc="6F081A38">
      <w:start w:val="1"/>
      <w:numFmt w:val="bullet"/>
      <w:lvlText w:val="o"/>
      <w:lvlJc w:val="left"/>
      <w:pPr>
        <w:ind w:left="5760" w:hanging="360"/>
      </w:pPr>
      <w:rPr>
        <w:rFonts w:ascii="Courier New" w:hAnsi="Courier New" w:hint="default"/>
      </w:rPr>
    </w:lvl>
    <w:lvl w:ilvl="8" w:tplc="5B38F16A">
      <w:start w:val="1"/>
      <w:numFmt w:val="bullet"/>
      <w:lvlText w:val=""/>
      <w:lvlJc w:val="left"/>
      <w:pPr>
        <w:ind w:left="6480" w:hanging="360"/>
      </w:pPr>
      <w:rPr>
        <w:rFonts w:ascii="Wingdings" w:hAnsi="Wingdings" w:hint="default"/>
      </w:rPr>
    </w:lvl>
  </w:abstractNum>
  <w:abstractNum w:abstractNumId="36" w15:restartNumberingAfterBreak="0">
    <w:nsid w:val="69594393"/>
    <w:multiLevelType w:val="hybridMultilevel"/>
    <w:tmpl w:val="3FF2A130"/>
    <w:lvl w:ilvl="0" w:tplc="36BAEB94">
      <w:start w:val="1"/>
      <w:numFmt w:val="bullet"/>
      <w:lvlText w:val=""/>
      <w:lvlJc w:val="left"/>
      <w:pPr>
        <w:ind w:left="1080" w:hanging="360"/>
      </w:pPr>
      <w:rPr>
        <w:rFonts w:ascii="Symbol" w:hAnsi="Symbol" w:hint="default"/>
      </w:rPr>
    </w:lvl>
    <w:lvl w:ilvl="1" w:tplc="36AA76EE">
      <w:start w:val="1"/>
      <w:numFmt w:val="bullet"/>
      <w:lvlText w:val="o"/>
      <w:lvlJc w:val="left"/>
      <w:pPr>
        <w:ind w:left="1800" w:hanging="360"/>
      </w:pPr>
      <w:rPr>
        <w:rFonts w:ascii="Courier New" w:hAnsi="Courier New" w:hint="default"/>
      </w:rPr>
    </w:lvl>
    <w:lvl w:ilvl="2" w:tplc="270070E8">
      <w:start w:val="1"/>
      <w:numFmt w:val="bullet"/>
      <w:lvlText w:val=""/>
      <w:lvlJc w:val="left"/>
      <w:pPr>
        <w:ind w:left="2520" w:hanging="360"/>
      </w:pPr>
      <w:rPr>
        <w:rFonts w:ascii="Wingdings" w:hAnsi="Wingdings" w:hint="default"/>
      </w:rPr>
    </w:lvl>
    <w:lvl w:ilvl="3" w:tplc="0C56BFD0">
      <w:start w:val="1"/>
      <w:numFmt w:val="bullet"/>
      <w:lvlText w:val=""/>
      <w:lvlJc w:val="left"/>
      <w:pPr>
        <w:ind w:left="3240" w:hanging="360"/>
      </w:pPr>
      <w:rPr>
        <w:rFonts w:ascii="Symbol" w:hAnsi="Symbol" w:hint="default"/>
      </w:rPr>
    </w:lvl>
    <w:lvl w:ilvl="4" w:tplc="271EF028">
      <w:start w:val="1"/>
      <w:numFmt w:val="bullet"/>
      <w:lvlText w:val="o"/>
      <w:lvlJc w:val="left"/>
      <w:pPr>
        <w:ind w:left="3960" w:hanging="360"/>
      </w:pPr>
      <w:rPr>
        <w:rFonts w:ascii="Courier New" w:hAnsi="Courier New" w:hint="default"/>
      </w:rPr>
    </w:lvl>
    <w:lvl w:ilvl="5" w:tplc="F4F4F198">
      <w:start w:val="1"/>
      <w:numFmt w:val="bullet"/>
      <w:lvlText w:val=""/>
      <w:lvlJc w:val="left"/>
      <w:pPr>
        <w:ind w:left="4680" w:hanging="360"/>
      </w:pPr>
      <w:rPr>
        <w:rFonts w:ascii="Wingdings" w:hAnsi="Wingdings" w:hint="default"/>
      </w:rPr>
    </w:lvl>
    <w:lvl w:ilvl="6" w:tplc="0858910A">
      <w:start w:val="1"/>
      <w:numFmt w:val="bullet"/>
      <w:lvlText w:val=""/>
      <w:lvlJc w:val="left"/>
      <w:pPr>
        <w:ind w:left="5400" w:hanging="360"/>
      </w:pPr>
      <w:rPr>
        <w:rFonts w:ascii="Symbol" w:hAnsi="Symbol" w:hint="default"/>
      </w:rPr>
    </w:lvl>
    <w:lvl w:ilvl="7" w:tplc="B54A5C88">
      <w:start w:val="1"/>
      <w:numFmt w:val="bullet"/>
      <w:lvlText w:val="o"/>
      <w:lvlJc w:val="left"/>
      <w:pPr>
        <w:ind w:left="6120" w:hanging="360"/>
      </w:pPr>
      <w:rPr>
        <w:rFonts w:ascii="Courier New" w:hAnsi="Courier New" w:hint="default"/>
      </w:rPr>
    </w:lvl>
    <w:lvl w:ilvl="8" w:tplc="2088884A">
      <w:start w:val="1"/>
      <w:numFmt w:val="bullet"/>
      <w:lvlText w:val=""/>
      <w:lvlJc w:val="left"/>
      <w:pPr>
        <w:ind w:left="6840" w:hanging="360"/>
      </w:pPr>
      <w:rPr>
        <w:rFonts w:ascii="Wingdings" w:hAnsi="Wingdings" w:hint="default"/>
      </w:rPr>
    </w:lvl>
  </w:abstractNum>
  <w:abstractNum w:abstractNumId="37" w15:restartNumberingAfterBreak="0">
    <w:nsid w:val="6A49DACD"/>
    <w:multiLevelType w:val="hybridMultilevel"/>
    <w:tmpl w:val="035C4E64"/>
    <w:lvl w:ilvl="0" w:tplc="A7C26BAE">
      <w:start w:val="1"/>
      <w:numFmt w:val="bullet"/>
      <w:lvlText w:val=""/>
      <w:lvlJc w:val="left"/>
      <w:pPr>
        <w:ind w:left="360" w:hanging="360"/>
      </w:pPr>
      <w:rPr>
        <w:rFonts w:ascii="Symbol" w:hAnsi="Symbol" w:hint="default"/>
      </w:rPr>
    </w:lvl>
    <w:lvl w:ilvl="1" w:tplc="5902F7C4">
      <w:start w:val="1"/>
      <w:numFmt w:val="bullet"/>
      <w:lvlText w:val="o"/>
      <w:lvlJc w:val="left"/>
      <w:pPr>
        <w:ind w:left="1080" w:hanging="360"/>
      </w:pPr>
      <w:rPr>
        <w:rFonts w:ascii="Courier New" w:hAnsi="Courier New" w:hint="default"/>
      </w:rPr>
    </w:lvl>
    <w:lvl w:ilvl="2" w:tplc="C49071C4">
      <w:start w:val="1"/>
      <w:numFmt w:val="bullet"/>
      <w:lvlText w:val=""/>
      <w:lvlJc w:val="left"/>
      <w:pPr>
        <w:ind w:left="1800" w:hanging="360"/>
      </w:pPr>
      <w:rPr>
        <w:rFonts w:ascii="Wingdings" w:hAnsi="Wingdings" w:hint="default"/>
      </w:rPr>
    </w:lvl>
    <w:lvl w:ilvl="3" w:tplc="EDA0C3C8">
      <w:start w:val="1"/>
      <w:numFmt w:val="bullet"/>
      <w:lvlText w:val=""/>
      <w:lvlJc w:val="left"/>
      <w:pPr>
        <w:ind w:left="2520" w:hanging="360"/>
      </w:pPr>
      <w:rPr>
        <w:rFonts w:ascii="Symbol" w:hAnsi="Symbol" w:hint="default"/>
      </w:rPr>
    </w:lvl>
    <w:lvl w:ilvl="4" w:tplc="5EC05574">
      <w:start w:val="1"/>
      <w:numFmt w:val="bullet"/>
      <w:lvlText w:val="o"/>
      <w:lvlJc w:val="left"/>
      <w:pPr>
        <w:ind w:left="3240" w:hanging="360"/>
      </w:pPr>
      <w:rPr>
        <w:rFonts w:ascii="Courier New" w:hAnsi="Courier New" w:hint="default"/>
      </w:rPr>
    </w:lvl>
    <w:lvl w:ilvl="5" w:tplc="BD78148A">
      <w:start w:val="1"/>
      <w:numFmt w:val="bullet"/>
      <w:lvlText w:val=""/>
      <w:lvlJc w:val="left"/>
      <w:pPr>
        <w:ind w:left="3960" w:hanging="360"/>
      </w:pPr>
      <w:rPr>
        <w:rFonts w:ascii="Wingdings" w:hAnsi="Wingdings" w:hint="default"/>
      </w:rPr>
    </w:lvl>
    <w:lvl w:ilvl="6" w:tplc="3728602E">
      <w:start w:val="1"/>
      <w:numFmt w:val="bullet"/>
      <w:lvlText w:val=""/>
      <w:lvlJc w:val="left"/>
      <w:pPr>
        <w:ind w:left="4680" w:hanging="360"/>
      </w:pPr>
      <w:rPr>
        <w:rFonts w:ascii="Symbol" w:hAnsi="Symbol" w:hint="default"/>
      </w:rPr>
    </w:lvl>
    <w:lvl w:ilvl="7" w:tplc="2A5A2190">
      <w:start w:val="1"/>
      <w:numFmt w:val="bullet"/>
      <w:lvlText w:val="o"/>
      <w:lvlJc w:val="left"/>
      <w:pPr>
        <w:ind w:left="5400" w:hanging="360"/>
      </w:pPr>
      <w:rPr>
        <w:rFonts w:ascii="Courier New" w:hAnsi="Courier New" w:hint="default"/>
      </w:rPr>
    </w:lvl>
    <w:lvl w:ilvl="8" w:tplc="E7F64F36">
      <w:start w:val="1"/>
      <w:numFmt w:val="bullet"/>
      <w:lvlText w:val=""/>
      <w:lvlJc w:val="left"/>
      <w:pPr>
        <w:ind w:left="6120" w:hanging="360"/>
      </w:pPr>
      <w:rPr>
        <w:rFonts w:ascii="Wingdings" w:hAnsi="Wingdings" w:hint="default"/>
      </w:rPr>
    </w:lvl>
  </w:abstractNum>
  <w:abstractNum w:abstractNumId="38" w15:restartNumberingAfterBreak="0">
    <w:nsid w:val="6DA7A99D"/>
    <w:multiLevelType w:val="hybridMultilevel"/>
    <w:tmpl w:val="81669C4C"/>
    <w:lvl w:ilvl="0" w:tplc="82289B3E">
      <w:start w:val="1"/>
      <w:numFmt w:val="bullet"/>
      <w:lvlText w:val="·"/>
      <w:lvlJc w:val="left"/>
      <w:pPr>
        <w:ind w:left="720" w:hanging="360"/>
      </w:pPr>
      <w:rPr>
        <w:rFonts w:ascii="Symbol" w:hAnsi="Symbol" w:hint="default"/>
      </w:rPr>
    </w:lvl>
    <w:lvl w:ilvl="1" w:tplc="1928984C">
      <w:start w:val="1"/>
      <w:numFmt w:val="bullet"/>
      <w:lvlText w:val="o"/>
      <w:lvlJc w:val="left"/>
      <w:pPr>
        <w:ind w:left="1440" w:hanging="360"/>
      </w:pPr>
      <w:rPr>
        <w:rFonts w:ascii="Courier New" w:hAnsi="Courier New" w:hint="default"/>
      </w:rPr>
    </w:lvl>
    <w:lvl w:ilvl="2" w:tplc="16C840E0">
      <w:start w:val="1"/>
      <w:numFmt w:val="bullet"/>
      <w:lvlText w:val=""/>
      <w:lvlJc w:val="left"/>
      <w:pPr>
        <w:ind w:left="2160" w:hanging="360"/>
      </w:pPr>
      <w:rPr>
        <w:rFonts w:ascii="Wingdings" w:hAnsi="Wingdings" w:hint="default"/>
      </w:rPr>
    </w:lvl>
    <w:lvl w:ilvl="3" w:tplc="2EA82FA6">
      <w:start w:val="1"/>
      <w:numFmt w:val="bullet"/>
      <w:lvlText w:val=""/>
      <w:lvlJc w:val="left"/>
      <w:pPr>
        <w:ind w:left="2880" w:hanging="360"/>
      </w:pPr>
      <w:rPr>
        <w:rFonts w:ascii="Symbol" w:hAnsi="Symbol" w:hint="default"/>
      </w:rPr>
    </w:lvl>
    <w:lvl w:ilvl="4" w:tplc="6BC00530">
      <w:start w:val="1"/>
      <w:numFmt w:val="bullet"/>
      <w:lvlText w:val="o"/>
      <w:lvlJc w:val="left"/>
      <w:pPr>
        <w:ind w:left="3600" w:hanging="360"/>
      </w:pPr>
      <w:rPr>
        <w:rFonts w:ascii="Courier New" w:hAnsi="Courier New" w:hint="default"/>
      </w:rPr>
    </w:lvl>
    <w:lvl w:ilvl="5" w:tplc="7C4AC5EC">
      <w:start w:val="1"/>
      <w:numFmt w:val="bullet"/>
      <w:lvlText w:val=""/>
      <w:lvlJc w:val="left"/>
      <w:pPr>
        <w:ind w:left="4320" w:hanging="360"/>
      </w:pPr>
      <w:rPr>
        <w:rFonts w:ascii="Wingdings" w:hAnsi="Wingdings" w:hint="default"/>
      </w:rPr>
    </w:lvl>
    <w:lvl w:ilvl="6" w:tplc="94841B2C">
      <w:start w:val="1"/>
      <w:numFmt w:val="bullet"/>
      <w:lvlText w:val=""/>
      <w:lvlJc w:val="left"/>
      <w:pPr>
        <w:ind w:left="5040" w:hanging="360"/>
      </w:pPr>
      <w:rPr>
        <w:rFonts w:ascii="Symbol" w:hAnsi="Symbol" w:hint="default"/>
      </w:rPr>
    </w:lvl>
    <w:lvl w:ilvl="7" w:tplc="EA2E95A2">
      <w:start w:val="1"/>
      <w:numFmt w:val="bullet"/>
      <w:lvlText w:val="o"/>
      <w:lvlJc w:val="left"/>
      <w:pPr>
        <w:ind w:left="5760" w:hanging="360"/>
      </w:pPr>
      <w:rPr>
        <w:rFonts w:ascii="Courier New" w:hAnsi="Courier New" w:hint="default"/>
      </w:rPr>
    </w:lvl>
    <w:lvl w:ilvl="8" w:tplc="EC701736">
      <w:start w:val="1"/>
      <w:numFmt w:val="bullet"/>
      <w:lvlText w:val=""/>
      <w:lvlJc w:val="left"/>
      <w:pPr>
        <w:ind w:left="6480" w:hanging="360"/>
      </w:pPr>
      <w:rPr>
        <w:rFonts w:ascii="Wingdings" w:hAnsi="Wingdings" w:hint="default"/>
      </w:rPr>
    </w:lvl>
  </w:abstractNum>
  <w:abstractNum w:abstractNumId="39" w15:restartNumberingAfterBreak="0">
    <w:nsid w:val="71CD8029"/>
    <w:multiLevelType w:val="hybridMultilevel"/>
    <w:tmpl w:val="B5C028EC"/>
    <w:lvl w:ilvl="0" w:tplc="37400F8A">
      <w:start w:val="1"/>
      <w:numFmt w:val="bullet"/>
      <w:lvlText w:val="·"/>
      <w:lvlJc w:val="left"/>
      <w:pPr>
        <w:ind w:left="720" w:hanging="360"/>
      </w:pPr>
      <w:rPr>
        <w:rFonts w:ascii="Symbol" w:hAnsi="Symbol" w:hint="default"/>
      </w:rPr>
    </w:lvl>
    <w:lvl w:ilvl="1" w:tplc="69F0B5D8">
      <w:start w:val="1"/>
      <w:numFmt w:val="bullet"/>
      <w:lvlText w:val="o"/>
      <w:lvlJc w:val="left"/>
      <w:pPr>
        <w:ind w:left="1440" w:hanging="360"/>
      </w:pPr>
      <w:rPr>
        <w:rFonts w:ascii="Courier New" w:hAnsi="Courier New" w:hint="default"/>
      </w:rPr>
    </w:lvl>
    <w:lvl w:ilvl="2" w:tplc="960CC7BA">
      <w:start w:val="1"/>
      <w:numFmt w:val="bullet"/>
      <w:lvlText w:val=""/>
      <w:lvlJc w:val="left"/>
      <w:pPr>
        <w:ind w:left="2160" w:hanging="360"/>
      </w:pPr>
      <w:rPr>
        <w:rFonts w:ascii="Wingdings" w:hAnsi="Wingdings" w:hint="default"/>
      </w:rPr>
    </w:lvl>
    <w:lvl w:ilvl="3" w:tplc="DCF8A55E">
      <w:start w:val="1"/>
      <w:numFmt w:val="bullet"/>
      <w:lvlText w:val=""/>
      <w:lvlJc w:val="left"/>
      <w:pPr>
        <w:ind w:left="2880" w:hanging="360"/>
      </w:pPr>
      <w:rPr>
        <w:rFonts w:ascii="Symbol" w:hAnsi="Symbol" w:hint="default"/>
      </w:rPr>
    </w:lvl>
    <w:lvl w:ilvl="4" w:tplc="8B9A131A">
      <w:start w:val="1"/>
      <w:numFmt w:val="bullet"/>
      <w:lvlText w:val="o"/>
      <w:lvlJc w:val="left"/>
      <w:pPr>
        <w:ind w:left="3600" w:hanging="360"/>
      </w:pPr>
      <w:rPr>
        <w:rFonts w:ascii="Courier New" w:hAnsi="Courier New" w:hint="default"/>
      </w:rPr>
    </w:lvl>
    <w:lvl w:ilvl="5" w:tplc="244CC258">
      <w:start w:val="1"/>
      <w:numFmt w:val="bullet"/>
      <w:lvlText w:val=""/>
      <w:lvlJc w:val="left"/>
      <w:pPr>
        <w:ind w:left="4320" w:hanging="360"/>
      </w:pPr>
      <w:rPr>
        <w:rFonts w:ascii="Wingdings" w:hAnsi="Wingdings" w:hint="default"/>
      </w:rPr>
    </w:lvl>
    <w:lvl w:ilvl="6" w:tplc="34608F36">
      <w:start w:val="1"/>
      <w:numFmt w:val="bullet"/>
      <w:lvlText w:val=""/>
      <w:lvlJc w:val="left"/>
      <w:pPr>
        <w:ind w:left="5040" w:hanging="360"/>
      </w:pPr>
      <w:rPr>
        <w:rFonts w:ascii="Symbol" w:hAnsi="Symbol" w:hint="default"/>
      </w:rPr>
    </w:lvl>
    <w:lvl w:ilvl="7" w:tplc="8C7278EC">
      <w:start w:val="1"/>
      <w:numFmt w:val="bullet"/>
      <w:lvlText w:val="o"/>
      <w:lvlJc w:val="left"/>
      <w:pPr>
        <w:ind w:left="5760" w:hanging="360"/>
      </w:pPr>
      <w:rPr>
        <w:rFonts w:ascii="Courier New" w:hAnsi="Courier New" w:hint="default"/>
      </w:rPr>
    </w:lvl>
    <w:lvl w:ilvl="8" w:tplc="9BC0C584">
      <w:start w:val="1"/>
      <w:numFmt w:val="bullet"/>
      <w:lvlText w:val=""/>
      <w:lvlJc w:val="left"/>
      <w:pPr>
        <w:ind w:left="6480" w:hanging="360"/>
      </w:pPr>
      <w:rPr>
        <w:rFonts w:ascii="Wingdings" w:hAnsi="Wingdings" w:hint="default"/>
      </w:rPr>
    </w:lvl>
  </w:abstractNum>
  <w:abstractNum w:abstractNumId="40" w15:restartNumberingAfterBreak="0">
    <w:nsid w:val="772FAC74"/>
    <w:multiLevelType w:val="hybridMultilevel"/>
    <w:tmpl w:val="A55EA574"/>
    <w:lvl w:ilvl="0" w:tplc="01D6DA80">
      <w:start w:val="1"/>
      <w:numFmt w:val="bullet"/>
      <w:lvlText w:val=""/>
      <w:lvlJc w:val="left"/>
      <w:pPr>
        <w:ind w:left="1080" w:hanging="360"/>
      </w:pPr>
      <w:rPr>
        <w:rFonts w:ascii="Symbol" w:hAnsi="Symbol" w:hint="default"/>
      </w:rPr>
    </w:lvl>
    <w:lvl w:ilvl="1" w:tplc="F20C4FCC">
      <w:start w:val="1"/>
      <w:numFmt w:val="bullet"/>
      <w:lvlText w:val="o"/>
      <w:lvlJc w:val="left"/>
      <w:pPr>
        <w:ind w:left="1800" w:hanging="360"/>
      </w:pPr>
      <w:rPr>
        <w:rFonts w:ascii="Courier New" w:hAnsi="Courier New" w:hint="default"/>
      </w:rPr>
    </w:lvl>
    <w:lvl w:ilvl="2" w:tplc="ACF4797E">
      <w:start w:val="1"/>
      <w:numFmt w:val="bullet"/>
      <w:lvlText w:val=""/>
      <w:lvlJc w:val="left"/>
      <w:pPr>
        <w:ind w:left="2520" w:hanging="360"/>
      </w:pPr>
      <w:rPr>
        <w:rFonts w:ascii="Wingdings" w:hAnsi="Wingdings" w:hint="default"/>
      </w:rPr>
    </w:lvl>
    <w:lvl w:ilvl="3" w:tplc="44086790">
      <w:start w:val="1"/>
      <w:numFmt w:val="bullet"/>
      <w:lvlText w:val=""/>
      <w:lvlJc w:val="left"/>
      <w:pPr>
        <w:ind w:left="3240" w:hanging="360"/>
      </w:pPr>
      <w:rPr>
        <w:rFonts w:ascii="Symbol" w:hAnsi="Symbol" w:hint="default"/>
      </w:rPr>
    </w:lvl>
    <w:lvl w:ilvl="4" w:tplc="7B20FD28">
      <w:start w:val="1"/>
      <w:numFmt w:val="bullet"/>
      <w:lvlText w:val="o"/>
      <w:lvlJc w:val="left"/>
      <w:pPr>
        <w:ind w:left="3960" w:hanging="360"/>
      </w:pPr>
      <w:rPr>
        <w:rFonts w:ascii="Courier New" w:hAnsi="Courier New" w:hint="default"/>
      </w:rPr>
    </w:lvl>
    <w:lvl w:ilvl="5" w:tplc="710A1EBE">
      <w:start w:val="1"/>
      <w:numFmt w:val="bullet"/>
      <w:lvlText w:val=""/>
      <w:lvlJc w:val="left"/>
      <w:pPr>
        <w:ind w:left="4680" w:hanging="360"/>
      </w:pPr>
      <w:rPr>
        <w:rFonts w:ascii="Wingdings" w:hAnsi="Wingdings" w:hint="default"/>
      </w:rPr>
    </w:lvl>
    <w:lvl w:ilvl="6" w:tplc="D3D2D464">
      <w:start w:val="1"/>
      <w:numFmt w:val="bullet"/>
      <w:lvlText w:val=""/>
      <w:lvlJc w:val="left"/>
      <w:pPr>
        <w:ind w:left="5400" w:hanging="360"/>
      </w:pPr>
      <w:rPr>
        <w:rFonts w:ascii="Symbol" w:hAnsi="Symbol" w:hint="default"/>
      </w:rPr>
    </w:lvl>
    <w:lvl w:ilvl="7" w:tplc="BE1823EC">
      <w:start w:val="1"/>
      <w:numFmt w:val="bullet"/>
      <w:lvlText w:val="o"/>
      <w:lvlJc w:val="left"/>
      <w:pPr>
        <w:ind w:left="6120" w:hanging="360"/>
      </w:pPr>
      <w:rPr>
        <w:rFonts w:ascii="Courier New" w:hAnsi="Courier New" w:hint="default"/>
      </w:rPr>
    </w:lvl>
    <w:lvl w:ilvl="8" w:tplc="882EF834">
      <w:start w:val="1"/>
      <w:numFmt w:val="bullet"/>
      <w:lvlText w:val=""/>
      <w:lvlJc w:val="left"/>
      <w:pPr>
        <w:ind w:left="6840" w:hanging="360"/>
      </w:pPr>
      <w:rPr>
        <w:rFonts w:ascii="Wingdings" w:hAnsi="Wingdings" w:hint="default"/>
      </w:rPr>
    </w:lvl>
  </w:abstractNum>
  <w:abstractNum w:abstractNumId="41" w15:restartNumberingAfterBreak="0">
    <w:nsid w:val="7CB16CD3"/>
    <w:multiLevelType w:val="hybridMultilevel"/>
    <w:tmpl w:val="0E7E3C04"/>
    <w:lvl w:ilvl="0" w:tplc="089ED87E">
      <w:start w:val="1"/>
      <w:numFmt w:val="decimal"/>
      <w:lvlText w:val="%1."/>
      <w:lvlJc w:val="left"/>
      <w:pPr>
        <w:ind w:left="744" w:hanging="384"/>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D4FBAD6"/>
    <w:multiLevelType w:val="hybridMultilevel"/>
    <w:tmpl w:val="2B746EAE"/>
    <w:lvl w:ilvl="0" w:tplc="96E689FE">
      <w:start w:val="1"/>
      <w:numFmt w:val="decimal"/>
      <w:lvlText w:val="%1."/>
      <w:lvlJc w:val="left"/>
      <w:pPr>
        <w:ind w:left="720" w:hanging="360"/>
      </w:pPr>
    </w:lvl>
    <w:lvl w:ilvl="1" w:tplc="69E62682">
      <w:start w:val="1"/>
      <w:numFmt w:val="lowerLetter"/>
      <w:lvlText w:val="%2."/>
      <w:lvlJc w:val="left"/>
      <w:pPr>
        <w:ind w:left="1440" w:hanging="360"/>
      </w:pPr>
    </w:lvl>
    <w:lvl w:ilvl="2" w:tplc="A84E54B8">
      <w:start w:val="1"/>
      <w:numFmt w:val="lowerRoman"/>
      <w:lvlText w:val="%3."/>
      <w:lvlJc w:val="right"/>
      <w:pPr>
        <w:ind w:left="2160" w:hanging="180"/>
      </w:pPr>
    </w:lvl>
    <w:lvl w:ilvl="3" w:tplc="8D80E4F0">
      <w:start w:val="1"/>
      <w:numFmt w:val="decimal"/>
      <w:lvlText w:val="%4."/>
      <w:lvlJc w:val="left"/>
      <w:pPr>
        <w:ind w:left="2880" w:hanging="360"/>
      </w:pPr>
    </w:lvl>
    <w:lvl w:ilvl="4" w:tplc="5FF0E3B8">
      <w:start w:val="1"/>
      <w:numFmt w:val="lowerLetter"/>
      <w:lvlText w:val="%5."/>
      <w:lvlJc w:val="left"/>
      <w:pPr>
        <w:ind w:left="3600" w:hanging="360"/>
      </w:pPr>
    </w:lvl>
    <w:lvl w:ilvl="5" w:tplc="84CE491E">
      <w:start w:val="1"/>
      <w:numFmt w:val="lowerRoman"/>
      <w:lvlText w:val="%6."/>
      <w:lvlJc w:val="right"/>
      <w:pPr>
        <w:ind w:left="4320" w:hanging="180"/>
      </w:pPr>
    </w:lvl>
    <w:lvl w:ilvl="6" w:tplc="7CE497A0">
      <w:start w:val="1"/>
      <w:numFmt w:val="decimal"/>
      <w:lvlText w:val="%7."/>
      <w:lvlJc w:val="left"/>
      <w:pPr>
        <w:ind w:left="5040" w:hanging="360"/>
      </w:pPr>
    </w:lvl>
    <w:lvl w:ilvl="7" w:tplc="49049A3E">
      <w:start w:val="1"/>
      <w:numFmt w:val="lowerLetter"/>
      <w:lvlText w:val="%8."/>
      <w:lvlJc w:val="left"/>
      <w:pPr>
        <w:ind w:left="5760" w:hanging="360"/>
      </w:pPr>
    </w:lvl>
    <w:lvl w:ilvl="8" w:tplc="C11E1C54">
      <w:start w:val="1"/>
      <w:numFmt w:val="lowerRoman"/>
      <w:lvlText w:val="%9."/>
      <w:lvlJc w:val="right"/>
      <w:pPr>
        <w:ind w:left="6480" w:hanging="180"/>
      </w:pPr>
    </w:lvl>
  </w:abstractNum>
  <w:num w:numId="1">
    <w:abstractNumId w:val="41"/>
  </w:num>
  <w:num w:numId="2">
    <w:abstractNumId w:val="42"/>
  </w:num>
  <w:num w:numId="3">
    <w:abstractNumId w:val="24"/>
  </w:num>
  <w:num w:numId="4">
    <w:abstractNumId w:val="31"/>
  </w:num>
  <w:num w:numId="5">
    <w:abstractNumId w:val="39"/>
  </w:num>
  <w:num w:numId="6">
    <w:abstractNumId w:val="7"/>
  </w:num>
  <w:num w:numId="7">
    <w:abstractNumId w:val="38"/>
  </w:num>
  <w:num w:numId="8">
    <w:abstractNumId w:val="5"/>
  </w:num>
  <w:num w:numId="9">
    <w:abstractNumId w:val="22"/>
  </w:num>
  <w:num w:numId="10">
    <w:abstractNumId w:val="36"/>
  </w:num>
  <w:num w:numId="11">
    <w:abstractNumId w:val="25"/>
  </w:num>
  <w:num w:numId="12">
    <w:abstractNumId w:val="40"/>
  </w:num>
  <w:num w:numId="13">
    <w:abstractNumId w:val="32"/>
  </w:num>
  <w:num w:numId="14">
    <w:abstractNumId w:val="18"/>
  </w:num>
  <w:num w:numId="15">
    <w:abstractNumId w:val="11"/>
  </w:num>
  <w:num w:numId="16">
    <w:abstractNumId w:val="29"/>
  </w:num>
  <w:num w:numId="17">
    <w:abstractNumId w:val="26"/>
  </w:num>
  <w:num w:numId="18">
    <w:abstractNumId w:val="16"/>
  </w:num>
  <w:num w:numId="19">
    <w:abstractNumId w:val="20"/>
  </w:num>
  <w:num w:numId="20">
    <w:abstractNumId w:val="3"/>
  </w:num>
  <w:num w:numId="21">
    <w:abstractNumId w:val="0"/>
  </w:num>
  <w:num w:numId="22">
    <w:abstractNumId w:val="12"/>
  </w:num>
  <w:num w:numId="23">
    <w:abstractNumId w:val="35"/>
  </w:num>
  <w:num w:numId="24">
    <w:abstractNumId w:val="15"/>
  </w:num>
  <w:num w:numId="25">
    <w:abstractNumId w:val="37"/>
  </w:num>
  <w:num w:numId="26">
    <w:abstractNumId w:val="27"/>
  </w:num>
  <w:num w:numId="27">
    <w:abstractNumId w:val="6"/>
  </w:num>
  <w:num w:numId="28">
    <w:abstractNumId w:val="23"/>
  </w:num>
  <w:num w:numId="29">
    <w:abstractNumId w:val="34"/>
  </w:num>
  <w:num w:numId="30">
    <w:abstractNumId w:val="13"/>
  </w:num>
  <w:num w:numId="31">
    <w:abstractNumId w:val="17"/>
  </w:num>
  <w:num w:numId="32">
    <w:abstractNumId w:val="33"/>
  </w:num>
  <w:num w:numId="33">
    <w:abstractNumId w:val="2"/>
  </w:num>
  <w:num w:numId="34">
    <w:abstractNumId w:val="28"/>
  </w:num>
  <w:num w:numId="35">
    <w:abstractNumId w:val="30"/>
  </w:num>
  <w:num w:numId="36">
    <w:abstractNumId w:val="1"/>
  </w:num>
  <w:num w:numId="37">
    <w:abstractNumId w:val="14"/>
  </w:num>
  <w:num w:numId="38">
    <w:abstractNumId w:val="4"/>
  </w:num>
  <w:num w:numId="39">
    <w:abstractNumId w:val="9"/>
  </w:num>
  <w:num w:numId="40">
    <w:abstractNumId w:val="19"/>
  </w:num>
  <w:num w:numId="41">
    <w:abstractNumId w:val="8"/>
  </w:num>
  <w:num w:numId="42">
    <w:abstractNumId w:val="21"/>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A24"/>
    <w:rsid w:val="00017507"/>
    <w:rsid w:val="000430B2"/>
    <w:rsid w:val="0005585A"/>
    <w:rsid w:val="00064782"/>
    <w:rsid w:val="000647A4"/>
    <w:rsid w:val="00076EEE"/>
    <w:rsid w:val="0007701E"/>
    <w:rsid w:val="00082153"/>
    <w:rsid w:val="00085F26"/>
    <w:rsid w:val="000B1E00"/>
    <w:rsid w:val="000C25B8"/>
    <w:rsid w:val="001004D5"/>
    <w:rsid w:val="00107716"/>
    <w:rsid w:val="001155CD"/>
    <w:rsid w:val="00122CED"/>
    <w:rsid w:val="0012327B"/>
    <w:rsid w:val="00141DDE"/>
    <w:rsid w:val="00152B69"/>
    <w:rsid w:val="0017648A"/>
    <w:rsid w:val="001A201A"/>
    <w:rsid w:val="001A7F81"/>
    <w:rsid w:val="001C1FF3"/>
    <w:rsid w:val="001C5348"/>
    <w:rsid w:val="00221629"/>
    <w:rsid w:val="00251E5B"/>
    <w:rsid w:val="00262DEA"/>
    <w:rsid w:val="00266A24"/>
    <w:rsid w:val="002741C9"/>
    <w:rsid w:val="00274E58"/>
    <w:rsid w:val="00286981"/>
    <w:rsid w:val="002D2528"/>
    <w:rsid w:val="002D3B5A"/>
    <w:rsid w:val="002D46BC"/>
    <w:rsid w:val="002E48D6"/>
    <w:rsid w:val="002F44E3"/>
    <w:rsid w:val="003027EA"/>
    <w:rsid w:val="00330F0C"/>
    <w:rsid w:val="00350030"/>
    <w:rsid w:val="003540E4"/>
    <w:rsid w:val="00366E9C"/>
    <w:rsid w:val="00381219"/>
    <w:rsid w:val="0039467A"/>
    <w:rsid w:val="0039656A"/>
    <w:rsid w:val="003B2553"/>
    <w:rsid w:val="003B3601"/>
    <w:rsid w:val="003D07CC"/>
    <w:rsid w:val="003E3343"/>
    <w:rsid w:val="003E69E9"/>
    <w:rsid w:val="004139DA"/>
    <w:rsid w:val="004160FE"/>
    <w:rsid w:val="004264CA"/>
    <w:rsid w:val="00450BCB"/>
    <w:rsid w:val="00476587"/>
    <w:rsid w:val="004968A1"/>
    <w:rsid w:val="004A3A9B"/>
    <w:rsid w:val="004A658D"/>
    <w:rsid w:val="004B1EBD"/>
    <w:rsid w:val="004B2B5F"/>
    <w:rsid w:val="004B470F"/>
    <w:rsid w:val="004D559A"/>
    <w:rsid w:val="004F6DD3"/>
    <w:rsid w:val="00501FD6"/>
    <w:rsid w:val="00524360"/>
    <w:rsid w:val="00546A6F"/>
    <w:rsid w:val="005720EB"/>
    <w:rsid w:val="005734B5"/>
    <w:rsid w:val="00576D2B"/>
    <w:rsid w:val="0059091B"/>
    <w:rsid w:val="00596284"/>
    <w:rsid w:val="005978B1"/>
    <w:rsid w:val="005B1AB4"/>
    <w:rsid w:val="005B380C"/>
    <w:rsid w:val="005E07B5"/>
    <w:rsid w:val="005E4F82"/>
    <w:rsid w:val="005E7FB1"/>
    <w:rsid w:val="00630223"/>
    <w:rsid w:val="006306BC"/>
    <w:rsid w:val="00666324"/>
    <w:rsid w:val="0067417A"/>
    <w:rsid w:val="00687828"/>
    <w:rsid w:val="006B35F1"/>
    <w:rsid w:val="006D242D"/>
    <w:rsid w:val="006D642A"/>
    <w:rsid w:val="0071268E"/>
    <w:rsid w:val="00712872"/>
    <w:rsid w:val="0071625A"/>
    <w:rsid w:val="0072490B"/>
    <w:rsid w:val="007310F3"/>
    <w:rsid w:val="0073717C"/>
    <w:rsid w:val="007461FB"/>
    <w:rsid w:val="00766F60"/>
    <w:rsid w:val="007716D0"/>
    <w:rsid w:val="0079047F"/>
    <w:rsid w:val="0079168F"/>
    <w:rsid w:val="007D29DF"/>
    <w:rsid w:val="007E37EB"/>
    <w:rsid w:val="007F1501"/>
    <w:rsid w:val="008044C1"/>
    <w:rsid w:val="0081422F"/>
    <w:rsid w:val="0081658B"/>
    <w:rsid w:val="00834802"/>
    <w:rsid w:val="00836F5E"/>
    <w:rsid w:val="0088420C"/>
    <w:rsid w:val="008851AF"/>
    <w:rsid w:val="00890C26"/>
    <w:rsid w:val="00891123"/>
    <w:rsid w:val="008A4B94"/>
    <w:rsid w:val="008B3FC3"/>
    <w:rsid w:val="008D0801"/>
    <w:rsid w:val="008E6FA0"/>
    <w:rsid w:val="008F61F2"/>
    <w:rsid w:val="00930A6F"/>
    <w:rsid w:val="00953FE9"/>
    <w:rsid w:val="009554F8"/>
    <w:rsid w:val="00965191"/>
    <w:rsid w:val="0097706F"/>
    <w:rsid w:val="00985E7B"/>
    <w:rsid w:val="009862B0"/>
    <w:rsid w:val="009905D1"/>
    <w:rsid w:val="009972ED"/>
    <w:rsid w:val="009E68FE"/>
    <w:rsid w:val="009F1A04"/>
    <w:rsid w:val="009F3EB9"/>
    <w:rsid w:val="009F49EA"/>
    <w:rsid w:val="009F7681"/>
    <w:rsid w:val="00A11B71"/>
    <w:rsid w:val="00A20184"/>
    <w:rsid w:val="00A51F3E"/>
    <w:rsid w:val="00A72887"/>
    <w:rsid w:val="00A82561"/>
    <w:rsid w:val="00AC4354"/>
    <w:rsid w:val="00AD57BC"/>
    <w:rsid w:val="00AE0D66"/>
    <w:rsid w:val="00AF213B"/>
    <w:rsid w:val="00B10029"/>
    <w:rsid w:val="00B21D21"/>
    <w:rsid w:val="00B22FA4"/>
    <w:rsid w:val="00B2336D"/>
    <w:rsid w:val="00B31C57"/>
    <w:rsid w:val="00B33B21"/>
    <w:rsid w:val="00B362F7"/>
    <w:rsid w:val="00B36E91"/>
    <w:rsid w:val="00B41A07"/>
    <w:rsid w:val="00B4680E"/>
    <w:rsid w:val="00B5312D"/>
    <w:rsid w:val="00B5444F"/>
    <w:rsid w:val="00B772DA"/>
    <w:rsid w:val="00B824C9"/>
    <w:rsid w:val="00B8502A"/>
    <w:rsid w:val="00B86484"/>
    <w:rsid w:val="00BA0FA0"/>
    <w:rsid w:val="00BC4E26"/>
    <w:rsid w:val="00BE68C2"/>
    <w:rsid w:val="00C10B74"/>
    <w:rsid w:val="00C15F8D"/>
    <w:rsid w:val="00C16C16"/>
    <w:rsid w:val="00C2402B"/>
    <w:rsid w:val="00C26A9E"/>
    <w:rsid w:val="00C43B43"/>
    <w:rsid w:val="00C52DC7"/>
    <w:rsid w:val="00C759BA"/>
    <w:rsid w:val="00C82FEA"/>
    <w:rsid w:val="00C96B08"/>
    <w:rsid w:val="00CA1383"/>
    <w:rsid w:val="00CC24A7"/>
    <w:rsid w:val="00CD2E97"/>
    <w:rsid w:val="00CE6822"/>
    <w:rsid w:val="00CF6191"/>
    <w:rsid w:val="00D048E1"/>
    <w:rsid w:val="00D05585"/>
    <w:rsid w:val="00D2744E"/>
    <w:rsid w:val="00D3476B"/>
    <w:rsid w:val="00D44E66"/>
    <w:rsid w:val="00D60833"/>
    <w:rsid w:val="00D61B82"/>
    <w:rsid w:val="00D67838"/>
    <w:rsid w:val="00D75634"/>
    <w:rsid w:val="00D76166"/>
    <w:rsid w:val="00D76D59"/>
    <w:rsid w:val="00D82FBF"/>
    <w:rsid w:val="00D92CD8"/>
    <w:rsid w:val="00DA06A9"/>
    <w:rsid w:val="00DA60F6"/>
    <w:rsid w:val="00DD4384"/>
    <w:rsid w:val="00DD700E"/>
    <w:rsid w:val="00DE33EA"/>
    <w:rsid w:val="00DE6CA1"/>
    <w:rsid w:val="00E11924"/>
    <w:rsid w:val="00E839C6"/>
    <w:rsid w:val="00E866D7"/>
    <w:rsid w:val="00E92A9C"/>
    <w:rsid w:val="00EB283C"/>
    <w:rsid w:val="00EB551D"/>
    <w:rsid w:val="00EC12FE"/>
    <w:rsid w:val="00EC1A75"/>
    <w:rsid w:val="00EF6DEE"/>
    <w:rsid w:val="00F11035"/>
    <w:rsid w:val="00F13C27"/>
    <w:rsid w:val="00F14A8C"/>
    <w:rsid w:val="00F14FE7"/>
    <w:rsid w:val="00F3788D"/>
    <w:rsid w:val="00F421F3"/>
    <w:rsid w:val="00F56C6B"/>
    <w:rsid w:val="00F7266B"/>
    <w:rsid w:val="00F86357"/>
    <w:rsid w:val="00F92286"/>
    <w:rsid w:val="00FD24D9"/>
    <w:rsid w:val="00FE086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0329AB"/>
  <w15:docId w15:val="{D0DC4ED8-CC67-4F41-87D5-216A3E84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75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017507"/>
    <w:pPr>
      <w:widowControl w:val="0"/>
      <w:autoSpaceDE w:val="0"/>
      <w:autoSpaceDN w:val="0"/>
      <w:adjustRightInd w:val="0"/>
      <w:spacing w:after="0" w:line="240" w:lineRule="auto"/>
    </w:pPr>
    <w:rPr>
      <w:rFonts w:ascii="Arial" w:hAnsi="Arial" w:cs="Arial"/>
      <w:sz w:val="24"/>
      <w:szCs w:val="24"/>
    </w:rPr>
  </w:style>
  <w:style w:type="paragraph" w:styleId="Encabezado">
    <w:name w:val="header"/>
    <w:basedOn w:val="Normal"/>
    <w:link w:val="EncabezadoCar"/>
    <w:uiPriority w:val="99"/>
    <w:unhideWhenUsed/>
    <w:rsid w:val="00266A24"/>
    <w:pPr>
      <w:tabs>
        <w:tab w:val="center" w:pos="4419"/>
        <w:tab w:val="right" w:pos="8838"/>
      </w:tabs>
    </w:pPr>
  </w:style>
  <w:style w:type="character" w:customStyle="1" w:styleId="EncabezadoCar">
    <w:name w:val="Encabezado Car"/>
    <w:basedOn w:val="Fuentedeprrafopredeter"/>
    <w:link w:val="Encabezado"/>
    <w:uiPriority w:val="99"/>
    <w:rsid w:val="00266A24"/>
  </w:style>
  <w:style w:type="paragraph" w:styleId="Piedepgina">
    <w:name w:val="footer"/>
    <w:basedOn w:val="Normal"/>
    <w:link w:val="PiedepginaCar"/>
    <w:uiPriority w:val="99"/>
    <w:unhideWhenUsed/>
    <w:rsid w:val="00266A24"/>
    <w:pPr>
      <w:tabs>
        <w:tab w:val="center" w:pos="4419"/>
        <w:tab w:val="right" w:pos="8838"/>
      </w:tabs>
    </w:pPr>
  </w:style>
  <w:style w:type="character" w:customStyle="1" w:styleId="PiedepginaCar">
    <w:name w:val="Pie de página Car"/>
    <w:basedOn w:val="Fuentedeprrafopredeter"/>
    <w:link w:val="Piedepgina"/>
    <w:uiPriority w:val="99"/>
    <w:rsid w:val="00266A24"/>
  </w:style>
  <w:style w:type="paragraph" w:styleId="Textodeglobo">
    <w:name w:val="Balloon Text"/>
    <w:basedOn w:val="Normal"/>
    <w:link w:val="TextodegloboCar"/>
    <w:uiPriority w:val="99"/>
    <w:semiHidden/>
    <w:unhideWhenUsed/>
    <w:rsid w:val="001A7F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7F81"/>
    <w:rPr>
      <w:rFonts w:ascii="Tahoma" w:hAnsi="Tahoma" w:cs="Tahoma"/>
      <w:sz w:val="16"/>
      <w:szCs w:val="16"/>
    </w:rPr>
  </w:style>
  <w:style w:type="character" w:customStyle="1" w:styleId="apple-converted-space">
    <w:name w:val="apple-converted-space"/>
    <w:basedOn w:val="Fuentedeprrafopredeter"/>
    <w:rsid w:val="00AD57BC"/>
  </w:style>
  <w:style w:type="character" w:customStyle="1" w:styleId="il">
    <w:name w:val="il"/>
    <w:basedOn w:val="Fuentedeprrafopredeter"/>
    <w:rsid w:val="00AD57BC"/>
  </w:style>
  <w:style w:type="table" w:styleId="Tablaconcuadrcula">
    <w:name w:val="Table Grid"/>
    <w:basedOn w:val="Tablanormal"/>
    <w:uiPriority w:val="59"/>
    <w:rsid w:val="00985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76D2B"/>
    <w:rPr>
      <w:color w:val="808080"/>
    </w:rPr>
  </w:style>
  <w:style w:type="paragraph" w:styleId="Sinespaciado">
    <w:name w:val="No Spacing"/>
    <w:uiPriority w:val="1"/>
    <w:qFormat/>
    <w:rsid w:val="008044C1"/>
    <w:pPr>
      <w:spacing w:after="0" w:line="240" w:lineRule="auto"/>
    </w:pPr>
  </w:style>
  <w:style w:type="character" w:styleId="Hipervnculo">
    <w:name w:val="Hyperlink"/>
    <w:basedOn w:val="Fuentedeprrafopredeter"/>
    <w:uiPriority w:val="99"/>
    <w:unhideWhenUsed/>
    <w:rsid w:val="00B10029"/>
    <w:rPr>
      <w:color w:val="0000FF" w:themeColor="hyperlink"/>
      <w:u w:val="single"/>
    </w:rPr>
  </w:style>
  <w:style w:type="paragraph" w:styleId="Textoindependiente">
    <w:name w:val="Body Text"/>
    <w:basedOn w:val="Normal"/>
    <w:link w:val="TextoindependienteCar"/>
    <w:uiPriority w:val="99"/>
    <w:qFormat/>
    <w:rsid w:val="00B10029"/>
    <w:pPr>
      <w:widowControl w:val="0"/>
      <w:autoSpaceDE w:val="0"/>
      <w:autoSpaceDN w:val="0"/>
      <w:spacing w:after="0" w:line="240" w:lineRule="auto"/>
    </w:pPr>
    <w:rPr>
      <w:rFonts w:ascii="Arial MT" w:eastAsia="Arial MT" w:hAnsi="Arial MT" w:cs="Arial MT"/>
      <w:lang w:val="es-ES" w:eastAsia="en-US"/>
    </w:rPr>
  </w:style>
  <w:style w:type="character" w:customStyle="1" w:styleId="TextoindependienteCar">
    <w:name w:val="Texto independiente Car"/>
    <w:basedOn w:val="Fuentedeprrafopredeter"/>
    <w:link w:val="Textoindependiente"/>
    <w:uiPriority w:val="99"/>
    <w:rsid w:val="00B10029"/>
    <w:rPr>
      <w:rFonts w:ascii="Arial MT" w:eastAsia="Arial MT" w:hAnsi="Arial MT" w:cs="Arial MT"/>
      <w:lang w:val="es-ES" w:eastAsia="en-US"/>
    </w:rPr>
  </w:style>
  <w:style w:type="character" w:styleId="Mencinsinresolver">
    <w:name w:val="Unresolved Mention"/>
    <w:basedOn w:val="Fuentedeprrafopredeter"/>
    <w:uiPriority w:val="99"/>
    <w:semiHidden/>
    <w:unhideWhenUsed/>
    <w:rsid w:val="00C2402B"/>
    <w:rPr>
      <w:color w:val="605E5C"/>
      <w:shd w:val="clear" w:color="auto" w:fill="E1DFDD"/>
    </w:rPr>
  </w:style>
  <w:style w:type="table" w:customStyle="1" w:styleId="TableNormal">
    <w:name w:val="Table Normal"/>
    <w:uiPriority w:val="2"/>
    <w:semiHidden/>
    <w:unhideWhenUsed/>
    <w:qFormat/>
    <w:rsid w:val="00D3476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3476B"/>
    <w:pPr>
      <w:widowControl w:val="0"/>
      <w:autoSpaceDE w:val="0"/>
      <w:autoSpaceDN w:val="0"/>
      <w:spacing w:after="0" w:line="156" w:lineRule="exact"/>
    </w:pPr>
    <w:rPr>
      <w:rFonts w:ascii="Arial MT" w:eastAsia="Arial MT" w:hAnsi="Arial MT" w:cs="Arial MT"/>
      <w:lang w:val="es-ES" w:eastAsia="en-US"/>
    </w:rPr>
  </w:style>
  <w:style w:type="character" w:customStyle="1" w:styleId="normaltextrun">
    <w:name w:val="normaltextrun"/>
    <w:basedOn w:val="Fuentedeprrafopredeter"/>
    <w:rsid w:val="00A82561"/>
  </w:style>
  <w:style w:type="character" w:customStyle="1" w:styleId="eop">
    <w:name w:val="eop"/>
    <w:basedOn w:val="Fuentedeprrafopredeter"/>
    <w:rsid w:val="00A82561"/>
  </w:style>
  <w:style w:type="paragraph" w:styleId="Prrafodelista">
    <w:name w:val="List Paragraph"/>
    <w:basedOn w:val="Normal"/>
    <w:uiPriority w:val="99"/>
    <w:qFormat/>
    <w:rsid w:val="00A82561"/>
    <w:pPr>
      <w:spacing w:after="0" w:line="240" w:lineRule="auto"/>
      <w:ind w:left="720"/>
      <w:contextualSpacing/>
    </w:pPr>
    <w:rPr>
      <w:rFonts w:ascii="Cambria" w:eastAsia="MS Mincho" w:hAnsi="Cambria" w:cs="Times New Roman"/>
      <w:sz w:val="24"/>
      <w:szCs w:val="24"/>
      <w:lang w:val="es-ES_tradnl" w:eastAsia="es-ES"/>
    </w:rPr>
  </w:style>
  <w:style w:type="paragraph" w:customStyle="1" w:styleId="paragraph">
    <w:name w:val="paragraph"/>
    <w:basedOn w:val="Normal"/>
    <w:rsid w:val="00A825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B824C9"/>
    <w:rPr>
      <w:color w:val="605E5C"/>
      <w:shd w:val="clear" w:color="auto" w:fill="E1DFDD"/>
    </w:rPr>
  </w:style>
  <w:style w:type="table" w:customStyle="1" w:styleId="Tablaconcuadrcula1">
    <w:name w:val="Tabla con cuadrícula1"/>
    <w:basedOn w:val="Tablanormal"/>
    <w:next w:val="Tablaconcuadrcula"/>
    <w:uiPriority w:val="59"/>
    <w:rsid w:val="00B824C9"/>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B824C9"/>
    <w:rPr>
      <w:color w:val="605E5C"/>
      <w:shd w:val="clear" w:color="auto" w:fill="E1DFDD"/>
    </w:rPr>
  </w:style>
  <w:style w:type="table" w:styleId="Tablaconcuadrculaclara">
    <w:name w:val="Grid Table Light"/>
    <w:basedOn w:val="Tablanormal"/>
    <w:uiPriority w:val="40"/>
    <w:rsid w:val="00B824C9"/>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2">
    <w:name w:val="Mención sin resolver2"/>
    <w:basedOn w:val="Fuentedeprrafopredeter"/>
    <w:uiPriority w:val="99"/>
    <w:semiHidden/>
    <w:unhideWhenUsed/>
    <w:rsid w:val="00B824C9"/>
    <w:rPr>
      <w:color w:val="605E5C"/>
      <w:shd w:val="clear" w:color="auto" w:fill="E1DFDD"/>
    </w:rPr>
  </w:style>
  <w:style w:type="character" w:customStyle="1" w:styleId="Mencinsinresolver3">
    <w:name w:val="Mención sin resolver3"/>
    <w:basedOn w:val="Fuentedeprrafopredeter"/>
    <w:uiPriority w:val="99"/>
    <w:semiHidden/>
    <w:unhideWhenUsed/>
    <w:rsid w:val="00B824C9"/>
    <w:rPr>
      <w:color w:val="605E5C"/>
      <w:shd w:val="clear" w:color="auto" w:fill="E1DFDD"/>
    </w:rPr>
  </w:style>
  <w:style w:type="paragraph" w:customStyle="1" w:styleId="xmsonormal">
    <w:name w:val="x_msonormal"/>
    <w:basedOn w:val="Normal"/>
    <w:rsid w:val="00B824C9"/>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visitado">
    <w:name w:val="FollowedHyperlink"/>
    <w:basedOn w:val="Fuentedeprrafopredeter"/>
    <w:uiPriority w:val="99"/>
    <w:semiHidden/>
    <w:unhideWhenUsed/>
    <w:rsid w:val="00B824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codis.dnp.gov.co/sgp-detalle-presupuesta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trid.correa@antioquia.gov.c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minsalud.gov.co/proteccionsocial/Financiamiento/Paginas/matriz-continuidad.asp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51572-CB16-401D-AA40-DB2AF5DA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5290</Words>
  <Characters>29100</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34322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Alejo</dc:creator>
  <cp:lastModifiedBy>PAULA ANDREA ZAPATA GALLEGO</cp:lastModifiedBy>
  <cp:revision>2</cp:revision>
  <cp:lastPrinted>2024-01-04T13:10:00Z</cp:lastPrinted>
  <dcterms:created xsi:type="dcterms:W3CDTF">2026-01-08T15:16:00Z</dcterms:created>
  <dcterms:modified xsi:type="dcterms:W3CDTF">2026-01-08T15:16:00Z</dcterms:modified>
</cp:coreProperties>
</file>