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2EABE5" w14:textId="77777777" w:rsidR="003E69E9" w:rsidRPr="00627859" w:rsidRDefault="003E69E9" w:rsidP="00627859">
      <w:pPr>
        <w:pStyle w:val="Normal0"/>
        <w:jc w:val="both"/>
        <w:rPr>
          <w:sz w:val="22"/>
          <w:szCs w:val="22"/>
        </w:rPr>
      </w:pPr>
    </w:p>
    <w:p w14:paraId="29855053" w14:textId="77777777" w:rsidR="007F3BBE" w:rsidRPr="00627859" w:rsidRDefault="007F3BBE" w:rsidP="00627859">
      <w:pPr>
        <w:jc w:val="both"/>
        <w:rPr>
          <w:rFonts w:ascii="Arial" w:hAnsi="Arial" w:cs="Arial"/>
          <w:b/>
        </w:rPr>
      </w:pPr>
      <w:r w:rsidRPr="00627859">
        <w:rPr>
          <w:rFonts w:ascii="Arial" w:hAnsi="Arial" w:cs="Arial"/>
          <w:b/>
        </w:rPr>
        <w:t>LINEAMIENTOS AUDITORÌAS GAUDI.</w:t>
      </w:r>
    </w:p>
    <w:p w14:paraId="6A3653F8" w14:textId="77777777" w:rsidR="00FE23E8" w:rsidRPr="00FE23E8" w:rsidRDefault="00FE23E8" w:rsidP="00627859">
      <w:pPr>
        <w:spacing w:before="100" w:beforeAutospacing="1" w:after="100" w:afterAutospacing="1" w:line="240" w:lineRule="auto"/>
        <w:jc w:val="both"/>
        <w:rPr>
          <w:rFonts w:ascii="Arial" w:eastAsia="Times New Roman" w:hAnsi="Arial" w:cs="Arial"/>
        </w:rPr>
      </w:pPr>
      <w:bookmarkStart w:id="0" w:name="_GoBack"/>
      <w:bookmarkEnd w:id="0"/>
      <w:r w:rsidRPr="00FE23E8">
        <w:rPr>
          <w:rFonts w:ascii="Arial" w:eastAsia="Times New Roman" w:hAnsi="Arial" w:cs="Arial"/>
        </w:rPr>
        <w:t>Nos permitimos reiterar los lineamientos emitidos por la Superintendencia Nacional de Salud relacionados con la implementación de la Circular Externa 001 de 2020, modificada, entre otras, por la Circular Externa 2025151000000005-5 del 03 de junio de 2025.</w:t>
      </w:r>
    </w:p>
    <w:p w14:paraId="41403EDD" w14:textId="65ADD8FF" w:rsidR="00FE23E8" w:rsidRPr="00FE23E8" w:rsidRDefault="00FE23E8" w:rsidP="00627859">
      <w:pPr>
        <w:spacing w:before="100" w:beforeAutospacing="1" w:after="100" w:afterAutospacing="1" w:line="240" w:lineRule="auto"/>
        <w:jc w:val="both"/>
        <w:rPr>
          <w:rFonts w:ascii="Arial" w:eastAsia="Times New Roman" w:hAnsi="Arial" w:cs="Arial"/>
        </w:rPr>
      </w:pPr>
      <w:r w:rsidRPr="00FE23E8">
        <w:rPr>
          <w:rFonts w:ascii="Arial" w:eastAsia="Times New Roman" w:hAnsi="Arial" w:cs="Arial"/>
        </w:rPr>
        <w:t>Es importante recordar que la Circular Externa 001 de 2020</w:t>
      </w:r>
      <w:r w:rsidR="00A57656">
        <w:rPr>
          <w:rFonts w:ascii="Arial" w:eastAsia="Times New Roman" w:hAnsi="Arial" w:cs="Arial"/>
        </w:rPr>
        <w:t xml:space="preserve"> y sus modificatorias,</w:t>
      </w:r>
      <w:r w:rsidRPr="00FE23E8">
        <w:rPr>
          <w:rFonts w:ascii="Arial" w:eastAsia="Times New Roman" w:hAnsi="Arial" w:cs="Arial"/>
        </w:rPr>
        <w:t xml:space="preserve"> imparte</w:t>
      </w:r>
      <w:r w:rsidR="00A57656">
        <w:rPr>
          <w:rFonts w:ascii="Arial" w:eastAsia="Times New Roman" w:hAnsi="Arial" w:cs="Arial"/>
        </w:rPr>
        <w:t>n</w:t>
      </w:r>
      <w:r w:rsidRPr="00FE23E8">
        <w:rPr>
          <w:rFonts w:ascii="Arial" w:eastAsia="Times New Roman" w:hAnsi="Arial" w:cs="Arial"/>
        </w:rPr>
        <w:t xml:space="preserve"> instrucciones sobre el ejercicio de las funciones de inspección</w:t>
      </w:r>
      <w:r w:rsidR="00773116">
        <w:rPr>
          <w:rFonts w:ascii="Arial" w:eastAsia="Times New Roman" w:hAnsi="Arial" w:cs="Arial"/>
        </w:rPr>
        <w:t xml:space="preserve"> y </w:t>
      </w:r>
      <w:r w:rsidRPr="00FE23E8">
        <w:rPr>
          <w:rFonts w:ascii="Arial" w:eastAsia="Times New Roman" w:hAnsi="Arial" w:cs="Arial"/>
        </w:rPr>
        <w:t>vigilancia</w:t>
      </w:r>
      <w:r w:rsidR="006208B6">
        <w:rPr>
          <w:rFonts w:ascii="Arial" w:eastAsia="Times New Roman" w:hAnsi="Arial" w:cs="Arial"/>
        </w:rPr>
        <w:t xml:space="preserve"> </w:t>
      </w:r>
      <w:r w:rsidRPr="00FE23E8">
        <w:rPr>
          <w:rFonts w:ascii="Arial" w:eastAsia="Times New Roman" w:hAnsi="Arial" w:cs="Arial"/>
        </w:rPr>
        <w:t xml:space="preserve">a nivel territorial, haciendo obligatoria la adopción e implementación de la </w:t>
      </w:r>
      <w:r w:rsidRPr="00627859">
        <w:rPr>
          <w:rFonts w:ascii="Arial" w:eastAsia="Times New Roman" w:hAnsi="Arial" w:cs="Arial"/>
          <w:b/>
          <w:bCs/>
        </w:rPr>
        <w:t>Guía de Auditoría</w:t>
      </w:r>
      <w:r w:rsidR="00773116">
        <w:rPr>
          <w:rFonts w:ascii="Arial" w:eastAsia="Times New Roman" w:hAnsi="Arial" w:cs="Arial"/>
          <w:b/>
          <w:bCs/>
        </w:rPr>
        <w:t xml:space="preserve"> </w:t>
      </w:r>
      <w:r w:rsidR="00773116" w:rsidRPr="00A57656">
        <w:rPr>
          <w:rFonts w:ascii="Arial" w:eastAsia="Times New Roman" w:hAnsi="Arial" w:cs="Arial"/>
        </w:rPr>
        <w:t xml:space="preserve">y emisión </w:t>
      </w:r>
      <w:r w:rsidRPr="00A57656">
        <w:rPr>
          <w:rFonts w:ascii="Arial" w:eastAsia="Times New Roman" w:hAnsi="Arial" w:cs="Arial"/>
        </w:rPr>
        <w:t>del</w:t>
      </w:r>
      <w:r w:rsidRPr="00FE23E8">
        <w:rPr>
          <w:rFonts w:ascii="Arial" w:eastAsia="Times New Roman" w:hAnsi="Arial" w:cs="Arial"/>
        </w:rPr>
        <w:t xml:space="preserve"> </w:t>
      </w:r>
      <w:r w:rsidRPr="00627859">
        <w:rPr>
          <w:rFonts w:ascii="Arial" w:eastAsia="Times New Roman" w:hAnsi="Arial" w:cs="Arial"/>
          <w:b/>
          <w:bCs/>
        </w:rPr>
        <w:t>informe de auditoría</w:t>
      </w:r>
      <w:r w:rsidR="00773116">
        <w:rPr>
          <w:rFonts w:ascii="Arial" w:eastAsia="Times New Roman" w:hAnsi="Arial" w:cs="Arial"/>
          <w:b/>
          <w:bCs/>
        </w:rPr>
        <w:t xml:space="preserve"> </w:t>
      </w:r>
      <w:r w:rsidR="00773116" w:rsidRPr="00A57656">
        <w:rPr>
          <w:rFonts w:ascii="Arial" w:eastAsia="Times New Roman" w:hAnsi="Arial" w:cs="Arial"/>
        </w:rPr>
        <w:t>por parte de los entes territoriales</w:t>
      </w:r>
      <w:r w:rsidR="00A57656" w:rsidRPr="00A57656">
        <w:rPr>
          <w:rFonts w:ascii="Arial" w:eastAsia="Times New Roman" w:hAnsi="Arial" w:cs="Arial"/>
        </w:rPr>
        <w:t xml:space="preserve"> de orden municipal</w:t>
      </w:r>
      <w:r w:rsidR="00A57656">
        <w:rPr>
          <w:rFonts w:ascii="Arial" w:eastAsia="Times New Roman" w:hAnsi="Arial" w:cs="Arial"/>
        </w:rPr>
        <w:t xml:space="preserve">, como también, </w:t>
      </w:r>
      <w:r w:rsidR="00773116">
        <w:rPr>
          <w:rFonts w:ascii="Arial" w:eastAsia="Times New Roman" w:hAnsi="Arial" w:cs="Arial"/>
          <w:b/>
          <w:bCs/>
        </w:rPr>
        <w:t>la solicitud</w:t>
      </w:r>
      <w:r w:rsidR="00A57656">
        <w:rPr>
          <w:rFonts w:ascii="Arial" w:eastAsia="Times New Roman" w:hAnsi="Arial" w:cs="Arial"/>
          <w:b/>
          <w:bCs/>
        </w:rPr>
        <w:t xml:space="preserve"> de plan de mejora por los departamentos y distritos</w:t>
      </w:r>
      <w:r w:rsidRPr="00FE23E8">
        <w:rPr>
          <w:rFonts w:ascii="Arial" w:eastAsia="Times New Roman" w:hAnsi="Arial" w:cs="Arial"/>
        </w:rPr>
        <w:t xml:space="preserve">, </w:t>
      </w:r>
      <w:r w:rsidR="00A57656">
        <w:rPr>
          <w:rFonts w:ascii="Arial" w:eastAsia="Times New Roman" w:hAnsi="Arial" w:cs="Arial"/>
        </w:rPr>
        <w:t xml:space="preserve">todo, </w:t>
      </w:r>
      <w:r w:rsidRPr="00FE23E8">
        <w:rPr>
          <w:rFonts w:ascii="Arial" w:eastAsia="Times New Roman" w:hAnsi="Arial" w:cs="Arial"/>
        </w:rPr>
        <w:t xml:space="preserve">dentro de los plazos establecidos. La modificación </w:t>
      </w:r>
      <w:r w:rsidR="00A57656">
        <w:rPr>
          <w:rFonts w:ascii="Arial" w:eastAsia="Times New Roman" w:hAnsi="Arial" w:cs="Arial"/>
        </w:rPr>
        <w:t>de la referencia</w:t>
      </w:r>
      <w:r w:rsidR="00A57656" w:rsidRPr="006208B6">
        <w:rPr>
          <w:rFonts w:ascii="Arial" w:eastAsia="Times New Roman" w:hAnsi="Arial" w:cs="Arial"/>
        </w:rPr>
        <w:t>,</w:t>
      </w:r>
      <w:r w:rsidR="00A57656">
        <w:rPr>
          <w:rFonts w:ascii="Arial" w:eastAsia="Times New Roman" w:hAnsi="Arial" w:cs="Arial"/>
        </w:rPr>
        <w:t xml:space="preserve"> </w:t>
      </w:r>
      <w:r w:rsidRPr="00FE23E8">
        <w:rPr>
          <w:rFonts w:ascii="Arial" w:eastAsia="Times New Roman" w:hAnsi="Arial" w:cs="Arial"/>
        </w:rPr>
        <w:t xml:space="preserve">estableció </w:t>
      </w:r>
      <w:r w:rsidR="00A57656">
        <w:rPr>
          <w:rFonts w:ascii="Arial" w:eastAsia="Times New Roman" w:hAnsi="Arial" w:cs="Arial"/>
        </w:rPr>
        <w:t>una</w:t>
      </w:r>
      <w:r w:rsidR="006208B6">
        <w:rPr>
          <w:rFonts w:ascii="Arial" w:eastAsia="Times New Roman" w:hAnsi="Arial" w:cs="Arial"/>
        </w:rPr>
        <w:t xml:space="preserve"> </w:t>
      </w:r>
      <w:r w:rsidRPr="00627859">
        <w:rPr>
          <w:rFonts w:ascii="Arial" w:eastAsia="Times New Roman" w:hAnsi="Arial" w:cs="Arial"/>
          <w:b/>
          <w:bCs/>
        </w:rPr>
        <w:t>periodicidad anual</w:t>
      </w:r>
      <w:r w:rsidRPr="00FE23E8">
        <w:rPr>
          <w:rFonts w:ascii="Arial" w:eastAsia="Times New Roman" w:hAnsi="Arial" w:cs="Arial"/>
        </w:rPr>
        <w:t xml:space="preserve"> de dichas auditorías</w:t>
      </w:r>
      <w:r w:rsidR="00A57656">
        <w:rPr>
          <w:rFonts w:ascii="Arial" w:eastAsia="Times New Roman" w:hAnsi="Arial" w:cs="Arial"/>
        </w:rPr>
        <w:t xml:space="preserve"> </w:t>
      </w:r>
      <w:r w:rsidR="00A57656" w:rsidRPr="006208B6">
        <w:rPr>
          <w:rFonts w:ascii="Arial" w:eastAsia="Times New Roman" w:hAnsi="Arial" w:cs="Arial"/>
        </w:rPr>
        <w:t xml:space="preserve">con base en la </w:t>
      </w:r>
      <w:proofErr w:type="spellStart"/>
      <w:r w:rsidR="00A57656" w:rsidRPr="006208B6">
        <w:rPr>
          <w:rFonts w:ascii="Arial" w:eastAsia="Times New Roman" w:hAnsi="Arial" w:cs="Arial"/>
        </w:rPr>
        <w:t>Guia</w:t>
      </w:r>
      <w:proofErr w:type="spellEnd"/>
      <w:r w:rsidR="00A57656" w:rsidRPr="006208B6">
        <w:rPr>
          <w:rFonts w:ascii="Arial" w:eastAsia="Times New Roman" w:hAnsi="Arial" w:cs="Arial"/>
        </w:rPr>
        <w:t xml:space="preserve"> de </w:t>
      </w:r>
      <w:r w:rsidR="006208B6">
        <w:rPr>
          <w:rFonts w:ascii="Arial" w:eastAsia="Times New Roman" w:hAnsi="Arial" w:cs="Arial"/>
        </w:rPr>
        <w:t>A</w:t>
      </w:r>
      <w:r w:rsidR="00A57656" w:rsidRPr="006208B6">
        <w:rPr>
          <w:rFonts w:ascii="Arial" w:eastAsia="Times New Roman" w:hAnsi="Arial" w:cs="Arial"/>
        </w:rPr>
        <w:t>uditoría número 5</w:t>
      </w:r>
      <w:r w:rsidRPr="006208B6">
        <w:rPr>
          <w:rFonts w:ascii="Arial" w:eastAsia="Times New Roman" w:hAnsi="Arial" w:cs="Arial"/>
        </w:rPr>
        <w:t>.</w:t>
      </w:r>
    </w:p>
    <w:p w14:paraId="58B88218" w14:textId="77777777" w:rsidR="00FE23E8" w:rsidRPr="00FE23E8" w:rsidRDefault="00FE23E8" w:rsidP="00627859">
      <w:pPr>
        <w:spacing w:before="100" w:beforeAutospacing="1" w:after="100" w:afterAutospacing="1" w:line="240" w:lineRule="auto"/>
        <w:jc w:val="both"/>
        <w:outlineLvl w:val="2"/>
        <w:rPr>
          <w:rFonts w:ascii="Arial" w:eastAsia="Times New Roman" w:hAnsi="Arial" w:cs="Arial"/>
          <w:b/>
          <w:bCs/>
        </w:rPr>
      </w:pPr>
      <w:r w:rsidRPr="00FE23E8">
        <w:rPr>
          <w:rFonts w:ascii="Arial" w:eastAsia="Times New Roman" w:hAnsi="Arial" w:cs="Arial"/>
          <w:b/>
          <w:bCs/>
        </w:rPr>
        <w:t>Etapas de la auditoría</w:t>
      </w:r>
    </w:p>
    <w:p w14:paraId="7BE28A1A" w14:textId="77777777" w:rsidR="00523BA8" w:rsidRDefault="00FE23E8" w:rsidP="00523BA8">
      <w:pPr>
        <w:spacing w:after="0" w:line="240" w:lineRule="auto"/>
        <w:jc w:val="both"/>
        <w:rPr>
          <w:rFonts w:ascii="Arial" w:eastAsia="Times New Roman" w:hAnsi="Arial" w:cs="Arial"/>
        </w:rPr>
      </w:pPr>
      <w:r w:rsidRPr="00FE23E8">
        <w:rPr>
          <w:rFonts w:ascii="Arial" w:eastAsia="Times New Roman" w:hAnsi="Arial" w:cs="Arial"/>
        </w:rPr>
        <w:t xml:space="preserve">Dentro de las etapas de la auditoría se encuentran la </w:t>
      </w:r>
      <w:r w:rsidRPr="00627859">
        <w:rPr>
          <w:rFonts w:ascii="Arial" w:eastAsia="Times New Roman" w:hAnsi="Arial" w:cs="Arial"/>
          <w:b/>
          <w:bCs/>
        </w:rPr>
        <w:t>planeación</w:t>
      </w:r>
      <w:r w:rsidRPr="00FE23E8">
        <w:rPr>
          <w:rFonts w:ascii="Arial" w:eastAsia="Times New Roman" w:hAnsi="Arial" w:cs="Arial"/>
        </w:rPr>
        <w:t xml:space="preserve"> y la </w:t>
      </w:r>
      <w:r w:rsidRPr="00627859">
        <w:rPr>
          <w:rFonts w:ascii="Arial" w:eastAsia="Times New Roman" w:hAnsi="Arial" w:cs="Arial"/>
          <w:b/>
          <w:bCs/>
        </w:rPr>
        <w:t>ejecución</w:t>
      </w:r>
      <w:r w:rsidRPr="00FE23E8">
        <w:rPr>
          <w:rFonts w:ascii="Arial" w:eastAsia="Times New Roman" w:hAnsi="Arial" w:cs="Arial"/>
        </w:rPr>
        <w:t xml:space="preserve">, las cuales incluyen, entre otros aspectos, la notificación de las auditorías a las EPS, la elaboración del </w:t>
      </w:r>
      <w:r w:rsidRPr="00627859">
        <w:rPr>
          <w:rFonts w:ascii="Arial" w:eastAsia="Times New Roman" w:hAnsi="Arial" w:cs="Arial"/>
          <w:b/>
          <w:bCs/>
        </w:rPr>
        <w:t>acta de auditoría</w:t>
      </w:r>
      <w:r w:rsidRPr="00FE23E8">
        <w:rPr>
          <w:rFonts w:ascii="Arial" w:eastAsia="Times New Roman" w:hAnsi="Arial" w:cs="Arial"/>
        </w:rPr>
        <w:t xml:space="preserve"> y el </w:t>
      </w:r>
      <w:r w:rsidRPr="00627859">
        <w:rPr>
          <w:rFonts w:ascii="Arial" w:eastAsia="Times New Roman" w:hAnsi="Arial" w:cs="Arial"/>
          <w:b/>
          <w:bCs/>
        </w:rPr>
        <w:t>informe final</w:t>
      </w:r>
      <w:r w:rsidRPr="00FE23E8">
        <w:rPr>
          <w:rFonts w:ascii="Arial" w:eastAsia="Times New Roman" w:hAnsi="Arial" w:cs="Arial"/>
        </w:rPr>
        <w:t>.</w:t>
      </w:r>
    </w:p>
    <w:p w14:paraId="695CB750" w14:textId="77777777" w:rsidR="00523BA8" w:rsidRDefault="00523BA8" w:rsidP="00523BA8">
      <w:pPr>
        <w:spacing w:after="0" w:line="240" w:lineRule="auto"/>
        <w:jc w:val="both"/>
        <w:rPr>
          <w:rFonts w:ascii="Arial" w:eastAsia="Times New Roman" w:hAnsi="Arial" w:cs="Arial"/>
        </w:rPr>
      </w:pPr>
    </w:p>
    <w:p w14:paraId="3D9346D7" w14:textId="27A83ABF" w:rsidR="00523BA8" w:rsidRPr="00FE23E8" w:rsidRDefault="00523BA8" w:rsidP="00523BA8">
      <w:pPr>
        <w:spacing w:after="0" w:line="240" w:lineRule="auto"/>
        <w:jc w:val="both"/>
        <w:rPr>
          <w:rFonts w:ascii="Arial" w:eastAsia="Times New Roman" w:hAnsi="Arial" w:cs="Arial"/>
        </w:rPr>
      </w:pPr>
      <w:r>
        <w:rPr>
          <w:rFonts w:ascii="Arial" w:eastAsia="Times New Roman" w:hAnsi="Arial" w:cs="Arial"/>
        </w:rPr>
        <w:t xml:space="preserve">Como se ha reiterado por parte del Departamento en diversos espacios de acompañamiento a los municipios frente a la responsabilidad de adopción e implementación de la Auditoría GAUDI en todas sus etapas, insistimos hacer énfasis en la etapa de planeación, tres variables significativas, 1- asignación del talento humano con conocimiento de la norma de manera integral, esto implica, conocer, analizar y tomar decisiones frente al contenido de la Guía de Auditoría como de las normas y leyes que involucra el proceso en cada criterio definido en este, 2 – que el equipo del talento humano conozca la operativización de la plataforma GAUDI en cada uno de los planteamientos, inscripción de la auditoría, extracción y cargue de plantillas, asimilación del estándar, criterio, modo validador, contenido de cada muestra por criterios y subcriterios, calificación y estado de acuerdo a cada situación evidenciada, entre otras y 3 – disponer de las herramientas e insumos necesarios para el normal desarrollo del proceso de auditoría.      </w:t>
      </w:r>
    </w:p>
    <w:p w14:paraId="42412034" w14:textId="77777777" w:rsidR="00FE23E8" w:rsidRPr="00FE23E8" w:rsidRDefault="00FE23E8" w:rsidP="00627859">
      <w:pPr>
        <w:spacing w:before="100" w:beforeAutospacing="1" w:after="100" w:afterAutospacing="1" w:line="240" w:lineRule="auto"/>
        <w:jc w:val="both"/>
        <w:rPr>
          <w:rFonts w:ascii="Arial" w:eastAsia="Times New Roman" w:hAnsi="Arial" w:cs="Arial"/>
        </w:rPr>
      </w:pPr>
      <w:r w:rsidRPr="00FE23E8">
        <w:rPr>
          <w:rFonts w:ascii="Arial" w:eastAsia="Times New Roman" w:hAnsi="Arial" w:cs="Arial"/>
        </w:rPr>
        <w:t xml:space="preserve">Se aclara que, conforme a la nueva directriz, la </w:t>
      </w:r>
      <w:r w:rsidRPr="00627859">
        <w:rPr>
          <w:rFonts w:ascii="Arial" w:eastAsia="Times New Roman" w:hAnsi="Arial" w:cs="Arial"/>
          <w:b/>
          <w:bCs/>
        </w:rPr>
        <w:t>responsabilidad de la solicitud y seguimiento a los planes de mejoramiento</w:t>
      </w:r>
      <w:r w:rsidRPr="00FE23E8">
        <w:rPr>
          <w:rFonts w:ascii="Arial" w:eastAsia="Times New Roman" w:hAnsi="Arial" w:cs="Arial"/>
        </w:rPr>
        <w:t xml:space="preserve"> corresponde exclusivamente al </w:t>
      </w:r>
      <w:r w:rsidRPr="00627859">
        <w:rPr>
          <w:rFonts w:ascii="Arial" w:eastAsia="Times New Roman" w:hAnsi="Arial" w:cs="Arial"/>
          <w:b/>
          <w:bCs/>
        </w:rPr>
        <w:t>Departamento</w:t>
      </w:r>
      <w:r w:rsidRPr="00FE23E8">
        <w:rPr>
          <w:rFonts w:ascii="Arial" w:eastAsia="Times New Roman" w:hAnsi="Arial" w:cs="Arial"/>
        </w:rPr>
        <w:t>, por lo cual los municipios ya no deberán ejecutar acciones relacionadas con este proceso.</w:t>
      </w:r>
    </w:p>
    <w:p w14:paraId="577D4CF8" w14:textId="77777777" w:rsidR="00FE23E8" w:rsidRPr="00FE23E8" w:rsidRDefault="00FE23E8" w:rsidP="00627859">
      <w:pPr>
        <w:spacing w:before="100" w:beforeAutospacing="1" w:after="100" w:afterAutospacing="1" w:line="240" w:lineRule="auto"/>
        <w:jc w:val="both"/>
        <w:outlineLvl w:val="2"/>
        <w:rPr>
          <w:rFonts w:ascii="Arial" w:eastAsia="Times New Roman" w:hAnsi="Arial" w:cs="Arial"/>
          <w:b/>
          <w:bCs/>
        </w:rPr>
      </w:pPr>
      <w:r w:rsidRPr="00FE23E8">
        <w:rPr>
          <w:rFonts w:ascii="Arial" w:eastAsia="Times New Roman" w:hAnsi="Arial" w:cs="Arial"/>
          <w:b/>
          <w:bCs/>
        </w:rPr>
        <w:t>Acto administrativo de ordenación de la auditoría</w:t>
      </w:r>
    </w:p>
    <w:p w14:paraId="7CFEBD60" w14:textId="77777777" w:rsidR="00FE23E8" w:rsidRPr="00FE23E8" w:rsidRDefault="00FE23E8" w:rsidP="00627859">
      <w:pPr>
        <w:spacing w:before="100" w:beforeAutospacing="1" w:after="100" w:afterAutospacing="1" w:line="240" w:lineRule="auto"/>
        <w:jc w:val="both"/>
        <w:rPr>
          <w:rFonts w:ascii="Arial" w:eastAsia="Times New Roman" w:hAnsi="Arial" w:cs="Arial"/>
        </w:rPr>
      </w:pPr>
      <w:r w:rsidRPr="00FE23E8">
        <w:rPr>
          <w:rFonts w:ascii="Arial" w:eastAsia="Times New Roman" w:hAnsi="Arial" w:cs="Arial"/>
        </w:rPr>
        <w:t xml:space="preserve">El acto administrativo (resolución o auto) que ordena la auditoría GAUDI, expedido con base en el literal b), numeral 1, literal B del numeral IV de la Circular Externa 001 de 2020, deberá contener como mínimo la información allí solicitada y ser notificado con una antelación no menor a </w:t>
      </w:r>
      <w:r w:rsidRPr="00627859">
        <w:rPr>
          <w:rFonts w:ascii="Arial" w:eastAsia="Times New Roman" w:hAnsi="Arial" w:cs="Arial"/>
          <w:b/>
          <w:bCs/>
        </w:rPr>
        <w:t>cinco (5) días hábiles</w:t>
      </w:r>
      <w:r w:rsidRPr="00FE23E8">
        <w:rPr>
          <w:rFonts w:ascii="Arial" w:eastAsia="Times New Roman" w:hAnsi="Arial" w:cs="Arial"/>
        </w:rPr>
        <w:t>.</w:t>
      </w:r>
    </w:p>
    <w:p w14:paraId="53B412AC" w14:textId="77777777" w:rsidR="00FE23E8" w:rsidRPr="00FE23E8" w:rsidRDefault="00FE23E8" w:rsidP="00627859">
      <w:pPr>
        <w:spacing w:before="100" w:beforeAutospacing="1" w:after="100" w:afterAutospacing="1" w:line="240" w:lineRule="auto"/>
        <w:jc w:val="both"/>
        <w:rPr>
          <w:rFonts w:ascii="Arial" w:eastAsia="Times New Roman" w:hAnsi="Arial" w:cs="Arial"/>
        </w:rPr>
      </w:pPr>
      <w:r w:rsidRPr="00FE23E8">
        <w:rPr>
          <w:rFonts w:ascii="Arial" w:eastAsia="Times New Roman" w:hAnsi="Arial" w:cs="Arial"/>
        </w:rPr>
        <w:lastRenderedPageBreak/>
        <w:t>Dicho acto administrativo, junto con la evidencia de su notificación a la entidad auditada (firma de recibido o número de radicado), deberá ser cargado en el aplicativo GAUDI en los términos definidos para tal fin.</w:t>
      </w:r>
    </w:p>
    <w:p w14:paraId="3E3D21A2" w14:textId="77777777" w:rsidR="00FE23E8" w:rsidRDefault="00FE23E8" w:rsidP="00BE58E3">
      <w:pPr>
        <w:spacing w:after="0" w:line="240" w:lineRule="auto"/>
        <w:jc w:val="both"/>
        <w:rPr>
          <w:rFonts w:ascii="Arial" w:eastAsia="Times New Roman" w:hAnsi="Arial" w:cs="Arial"/>
        </w:rPr>
      </w:pPr>
      <w:r w:rsidRPr="00FE23E8">
        <w:rPr>
          <w:rFonts w:ascii="Arial" w:eastAsia="Times New Roman" w:hAnsi="Arial" w:cs="Arial"/>
        </w:rPr>
        <w:t xml:space="preserve">Con el objetivo de facilitar la expedición del acto administrativo, se sugiere tener en cuenta la </w:t>
      </w:r>
      <w:r w:rsidRPr="00627859">
        <w:rPr>
          <w:rFonts w:ascii="Arial" w:eastAsia="Times New Roman" w:hAnsi="Arial" w:cs="Arial"/>
          <w:b/>
          <w:bCs/>
        </w:rPr>
        <w:t>preforma adjunta</w:t>
      </w:r>
      <w:r w:rsidRPr="00FE23E8">
        <w:rPr>
          <w:rFonts w:ascii="Arial" w:eastAsia="Times New Roman" w:hAnsi="Arial" w:cs="Arial"/>
        </w:rPr>
        <w:t>, la cual podrá ser ajustada conforme a los requerimientos de cada Entidad Territorial.</w:t>
      </w:r>
    </w:p>
    <w:p w14:paraId="139375E1" w14:textId="77777777" w:rsidR="00BE58E3" w:rsidRDefault="00BE58E3" w:rsidP="00BE58E3">
      <w:pPr>
        <w:spacing w:after="0" w:line="240" w:lineRule="auto"/>
        <w:jc w:val="both"/>
        <w:rPr>
          <w:rFonts w:ascii="Arial" w:eastAsia="Times New Roman" w:hAnsi="Arial" w:cs="Arial"/>
        </w:rPr>
      </w:pPr>
    </w:p>
    <w:p w14:paraId="4A4012D3" w14:textId="77777777" w:rsidR="00FE23E8" w:rsidRPr="00FE23E8" w:rsidRDefault="00FE23E8" w:rsidP="00BE58E3">
      <w:pPr>
        <w:spacing w:after="0" w:line="240" w:lineRule="auto"/>
        <w:jc w:val="both"/>
        <w:outlineLvl w:val="2"/>
        <w:rPr>
          <w:rFonts w:ascii="Arial" w:eastAsia="Times New Roman" w:hAnsi="Arial" w:cs="Arial"/>
          <w:b/>
          <w:bCs/>
        </w:rPr>
      </w:pPr>
      <w:r w:rsidRPr="00FE23E8">
        <w:rPr>
          <w:rFonts w:ascii="Arial" w:eastAsia="Times New Roman" w:hAnsi="Arial" w:cs="Arial"/>
          <w:b/>
          <w:bCs/>
        </w:rPr>
        <w:t>Actas de auditoría</w:t>
      </w:r>
    </w:p>
    <w:p w14:paraId="171F13BA" w14:textId="77777777" w:rsidR="00FE23E8" w:rsidRPr="00FE23E8" w:rsidRDefault="00FE23E8" w:rsidP="00627859">
      <w:pPr>
        <w:spacing w:before="100" w:beforeAutospacing="1" w:after="100" w:afterAutospacing="1" w:line="240" w:lineRule="auto"/>
        <w:jc w:val="both"/>
        <w:rPr>
          <w:rFonts w:ascii="Arial" w:eastAsia="Times New Roman" w:hAnsi="Arial" w:cs="Arial"/>
        </w:rPr>
      </w:pPr>
      <w:r w:rsidRPr="00FE23E8">
        <w:rPr>
          <w:rFonts w:ascii="Arial" w:eastAsia="Times New Roman" w:hAnsi="Arial" w:cs="Arial"/>
        </w:rPr>
        <w:t xml:space="preserve">Las actas de auditoría deberán elaborarse </w:t>
      </w:r>
      <w:r w:rsidRPr="00627859">
        <w:rPr>
          <w:rFonts w:ascii="Arial" w:eastAsia="Times New Roman" w:hAnsi="Arial" w:cs="Arial"/>
          <w:b/>
          <w:bCs/>
        </w:rPr>
        <w:t>por cada EPS auditada y por cada régimen</w:t>
      </w:r>
      <w:r w:rsidRPr="00FE23E8">
        <w:rPr>
          <w:rFonts w:ascii="Arial" w:eastAsia="Times New Roman" w:hAnsi="Arial" w:cs="Arial"/>
        </w:rPr>
        <w:t>, y deberán detallar todo el proceso auditor. Estas deberán contener, entre otros aspectos relevantes:</w:t>
      </w:r>
    </w:p>
    <w:p w14:paraId="1E448FB4" w14:textId="77777777" w:rsidR="00FE23E8" w:rsidRPr="00FE23E8" w:rsidRDefault="00FE23E8" w:rsidP="00627859">
      <w:pPr>
        <w:numPr>
          <w:ilvl w:val="0"/>
          <w:numId w:val="1"/>
        </w:numPr>
        <w:spacing w:before="100" w:beforeAutospacing="1" w:after="100" w:afterAutospacing="1" w:line="240" w:lineRule="auto"/>
        <w:jc w:val="both"/>
        <w:rPr>
          <w:rFonts w:ascii="Arial" w:eastAsia="Times New Roman" w:hAnsi="Arial" w:cs="Arial"/>
        </w:rPr>
      </w:pPr>
      <w:r w:rsidRPr="00FE23E8">
        <w:rPr>
          <w:rFonts w:ascii="Arial" w:eastAsia="Times New Roman" w:hAnsi="Arial" w:cs="Arial"/>
        </w:rPr>
        <w:t>La realización presencial de la auditoría.</w:t>
      </w:r>
    </w:p>
    <w:p w14:paraId="4749AAA8" w14:textId="77777777" w:rsidR="00FE23E8" w:rsidRPr="00FE23E8" w:rsidRDefault="00FE23E8" w:rsidP="00627859">
      <w:pPr>
        <w:numPr>
          <w:ilvl w:val="0"/>
          <w:numId w:val="1"/>
        </w:numPr>
        <w:spacing w:before="100" w:beforeAutospacing="1" w:after="100" w:afterAutospacing="1" w:line="240" w:lineRule="auto"/>
        <w:jc w:val="both"/>
        <w:rPr>
          <w:rFonts w:ascii="Arial" w:eastAsia="Times New Roman" w:hAnsi="Arial" w:cs="Arial"/>
        </w:rPr>
      </w:pPr>
      <w:r w:rsidRPr="00FE23E8">
        <w:rPr>
          <w:rFonts w:ascii="Arial" w:eastAsia="Times New Roman" w:hAnsi="Arial" w:cs="Arial"/>
        </w:rPr>
        <w:t>La relación de la información o soportes documentales entregados y no entregados.</w:t>
      </w:r>
    </w:p>
    <w:p w14:paraId="7024C6B2" w14:textId="32BED432" w:rsidR="00FE23E8" w:rsidRDefault="00FE23E8" w:rsidP="00627859">
      <w:pPr>
        <w:numPr>
          <w:ilvl w:val="0"/>
          <w:numId w:val="1"/>
        </w:numPr>
        <w:spacing w:before="100" w:beforeAutospacing="1" w:after="100" w:afterAutospacing="1" w:line="240" w:lineRule="auto"/>
        <w:jc w:val="both"/>
        <w:rPr>
          <w:rFonts w:ascii="Arial" w:eastAsia="Times New Roman" w:hAnsi="Arial" w:cs="Arial"/>
        </w:rPr>
      </w:pPr>
      <w:r w:rsidRPr="00FE23E8">
        <w:rPr>
          <w:rFonts w:ascii="Arial" w:eastAsia="Times New Roman" w:hAnsi="Arial" w:cs="Arial"/>
        </w:rPr>
        <w:t xml:space="preserve">La suscripción </w:t>
      </w:r>
      <w:r w:rsidR="00F52B1A" w:rsidRPr="006208B6">
        <w:rPr>
          <w:rFonts w:ascii="Arial" w:eastAsia="Times New Roman" w:hAnsi="Arial" w:cs="Arial"/>
        </w:rPr>
        <w:t xml:space="preserve">de la firma </w:t>
      </w:r>
      <w:r w:rsidRPr="006208B6">
        <w:rPr>
          <w:rFonts w:ascii="Arial" w:eastAsia="Times New Roman" w:hAnsi="Arial" w:cs="Arial"/>
        </w:rPr>
        <w:t>por</w:t>
      </w:r>
      <w:r w:rsidRPr="00FE23E8">
        <w:rPr>
          <w:rFonts w:ascii="Arial" w:eastAsia="Times New Roman" w:hAnsi="Arial" w:cs="Arial"/>
        </w:rPr>
        <w:t xml:space="preserve"> parte de los auditores participantes y de los funcionarios de la EPS que atendieron la auditoría.</w:t>
      </w:r>
    </w:p>
    <w:p w14:paraId="58C8D2DA" w14:textId="10D86CA8" w:rsidR="00F52B1A" w:rsidRPr="006208B6" w:rsidRDefault="00F52B1A" w:rsidP="00627859">
      <w:pPr>
        <w:numPr>
          <w:ilvl w:val="0"/>
          <w:numId w:val="1"/>
        </w:numPr>
        <w:spacing w:before="100" w:beforeAutospacing="1" w:after="100" w:afterAutospacing="1" w:line="240" w:lineRule="auto"/>
        <w:jc w:val="both"/>
        <w:rPr>
          <w:rFonts w:ascii="Arial" w:eastAsia="Times New Roman" w:hAnsi="Arial" w:cs="Arial"/>
        </w:rPr>
      </w:pPr>
      <w:r w:rsidRPr="006208B6">
        <w:rPr>
          <w:rFonts w:ascii="Arial" w:eastAsia="Times New Roman" w:hAnsi="Arial" w:cs="Arial"/>
        </w:rPr>
        <w:t>En síntesis, el acta de auditoría deberá contener los aspectos más relevantes del desarrollo de las auditorías</w:t>
      </w:r>
      <w:r w:rsidR="00197D93" w:rsidRPr="006208B6">
        <w:rPr>
          <w:rFonts w:ascii="Arial" w:eastAsia="Times New Roman" w:hAnsi="Arial" w:cs="Arial"/>
        </w:rPr>
        <w:t>.</w:t>
      </w:r>
    </w:p>
    <w:p w14:paraId="4DE7886F" w14:textId="3556B1F7" w:rsidR="00FE23E8" w:rsidRPr="00FE23E8" w:rsidRDefault="00FE23E8" w:rsidP="00627859">
      <w:pPr>
        <w:spacing w:before="100" w:beforeAutospacing="1" w:after="100" w:afterAutospacing="1" w:line="240" w:lineRule="auto"/>
        <w:jc w:val="both"/>
        <w:rPr>
          <w:rFonts w:ascii="Arial" w:eastAsia="Times New Roman" w:hAnsi="Arial" w:cs="Arial"/>
        </w:rPr>
      </w:pPr>
      <w:r w:rsidRPr="00FE23E8">
        <w:rPr>
          <w:rFonts w:ascii="Arial" w:eastAsia="Times New Roman" w:hAnsi="Arial" w:cs="Arial"/>
        </w:rPr>
        <w:t xml:space="preserve">Se precisa que los </w:t>
      </w:r>
      <w:r w:rsidRPr="00627859">
        <w:rPr>
          <w:rFonts w:ascii="Arial" w:eastAsia="Times New Roman" w:hAnsi="Arial" w:cs="Arial"/>
          <w:b/>
          <w:bCs/>
        </w:rPr>
        <w:t>hallazgos no hacen parte del acta de auditoría</w:t>
      </w:r>
      <w:r w:rsidRPr="00FE23E8">
        <w:rPr>
          <w:rFonts w:ascii="Arial" w:eastAsia="Times New Roman" w:hAnsi="Arial" w:cs="Arial"/>
        </w:rPr>
        <w:t xml:space="preserve">, dado que estos quedan consignados en el </w:t>
      </w:r>
      <w:r w:rsidRPr="00627859">
        <w:rPr>
          <w:rFonts w:ascii="Arial" w:eastAsia="Times New Roman" w:hAnsi="Arial" w:cs="Arial"/>
          <w:b/>
          <w:bCs/>
        </w:rPr>
        <w:t>informe de auditoría</w:t>
      </w:r>
      <w:r w:rsidRPr="00FE23E8">
        <w:rPr>
          <w:rFonts w:ascii="Arial" w:eastAsia="Times New Roman" w:hAnsi="Arial" w:cs="Arial"/>
        </w:rPr>
        <w:t xml:space="preserve"> que se </w:t>
      </w:r>
      <w:r w:rsidRPr="006208B6">
        <w:rPr>
          <w:rFonts w:ascii="Arial" w:eastAsia="Times New Roman" w:hAnsi="Arial" w:cs="Arial"/>
        </w:rPr>
        <w:t xml:space="preserve">exporta </w:t>
      </w:r>
      <w:r w:rsidR="00197D93" w:rsidRPr="006208B6">
        <w:rPr>
          <w:rFonts w:ascii="Arial" w:eastAsia="Times New Roman" w:hAnsi="Arial" w:cs="Arial"/>
        </w:rPr>
        <w:t xml:space="preserve">desde </w:t>
      </w:r>
      <w:r w:rsidRPr="006208B6">
        <w:rPr>
          <w:rFonts w:ascii="Arial" w:eastAsia="Times New Roman" w:hAnsi="Arial" w:cs="Arial"/>
        </w:rPr>
        <w:t>el aplicativo</w:t>
      </w:r>
      <w:r w:rsidRPr="00FE23E8">
        <w:rPr>
          <w:rFonts w:ascii="Arial" w:eastAsia="Times New Roman" w:hAnsi="Arial" w:cs="Arial"/>
        </w:rPr>
        <w:t xml:space="preserve"> GAUDI una vez finalizada la auditoría.</w:t>
      </w:r>
    </w:p>
    <w:p w14:paraId="4669E836" w14:textId="77777777" w:rsidR="00FE23E8" w:rsidRPr="00FE23E8" w:rsidRDefault="00FE23E8" w:rsidP="00627859">
      <w:pPr>
        <w:spacing w:before="100" w:beforeAutospacing="1" w:after="100" w:afterAutospacing="1" w:line="240" w:lineRule="auto"/>
        <w:jc w:val="both"/>
        <w:rPr>
          <w:rFonts w:ascii="Arial" w:eastAsia="Times New Roman" w:hAnsi="Arial" w:cs="Arial"/>
        </w:rPr>
      </w:pPr>
      <w:r w:rsidRPr="00FE23E8">
        <w:rPr>
          <w:rFonts w:ascii="Arial" w:eastAsia="Times New Roman" w:hAnsi="Arial" w:cs="Arial"/>
        </w:rPr>
        <w:t xml:space="preserve">Para facilitar la elaboración del acta, se recomienda utilizar la </w:t>
      </w:r>
      <w:r w:rsidRPr="00627859">
        <w:rPr>
          <w:rFonts w:ascii="Arial" w:eastAsia="Times New Roman" w:hAnsi="Arial" w:cs="Arial"/>
          <w:b/>
          <w:bCs/>
        </w:rPr>
        <w:t>preforma adjunta</w:t>
      </w:r>
      <w:r w:rsidRPr="00FE23E8">
        <w:rPr>
          <w:rFonts w:ascii="Arial" w:eastAsia="Times New Roman" w:hAnsi="Arial" w:cs="Arial"/>
        </w:rPr>
        <w:t>, la cual podrá ser modificada de acuerdo con las necesidades de la Entidad Territorial.</w:t>
      </w:r>
    </w:p>
    <w:p w14:paraId="67FE29F2" w14:textId="77777777" w:rsidR="00FE23E8" w:rsidRPr="00FE23E8" w:rsidRDefault="00FE23E8" w:rsidP="00627859">
      <w:pPr>
        <w:spacing w:before="100" w:beforeAutospacing="1" w:after="100" w:afterAutospacing="1" w:line="240" w:lineRule="auto"/>
        <w:jc w:val="both"/>
        <w:outlineLvl w:val="2"/>
        <w:rPr>
          <w:rFonts w:ascii="Arial" w:eastAsia="Times New Roman" w:hAnsi="Arial" w:cs="Arial"/>
          <w:b/>
          <w:bCs/>
        </w:rPr>
      </w:pPr>
      <w:r w:rsidRPr="00FE23E8">
        <w:rPr>
          <w:rFonts w:ascii="Arial" w:eastAsia="Times New Roman" w:hAnsi="Arial" w:cs="Arial"/>
          <w:b/>
          <w:bCs/>
        </w:rPr>
        <w:t>Informe de auditoría</w:t>
      </w:r>
    </w:p>
    <w:p w14:paraId="1C9C09F3" w14:textId="77777777" w:rsidR="00FE23E8" w:rsidRPr="00FE23E8" w:rsidRDefault="00FE23E8" w:rsidP="00627859">
      <w:pPr>
        <w:spacing w:before="100" w:beforeAutospacing="1" w:after="100" w:afterAutospacing="1" w:line="240" w:lineRule="auto"/>
        <w:jc w:val="both"/>
        <w:rPr>
          <w:rFonts w:ascii="Arial" w:eastAsia="Times New Roman" w:hAnsi="Arial" w:cs="Arial"/>
        </w:rPr>
      </w:pPr>
      <w:r w:rsidRPr="00FE23E8">
        <w:rPr>
          <w:rFonts w:ascii="Arial" w:eastAsia="Times New Roman" w:hAnsi="Arial" w:cs="Arial"/>
        </w:rPr>
        <w:t xml:space="preserve">Una vez culminada la auditoría y cuando esta se encuentre en estado </w:t>
      </w:r>
      <w:r w:rsidRPr="00627859">
        <w:rPr>
          <w:rFonts w:ascii="Arial" w:eastAsia="Times New Roman" w:hAnsi="Arial" w:cs="Arial"/>
          <w:b/>
          <w:bCs/>
        </w:rPr>
        <w:t>“finalizado”</w:t>
      </w:r>
      <w:r w:rsidRPr="00FE23E8">
        <w:rPr>
          <w:rFonts w:ascii="Arial" w:eastAsia="Times New Roman" w:hAnsi="Arial" w:cs="Arial"/>
        </w:rPr>
        <w:t xml:space="preserve">, se deberá imprimir el informe de auditoría y cargarlo en el aplicativo GAUDI. Para su validez, el informe deberá contar con la </w:t>
      </w:r>
      <w:r w:rsidRPr="00627859">
        <w:rPr>
          <w:rFonts w:ascii="Arial" w:eastAsia="Times New Roman" w:hAnsi="Arial" w:cs="Arial"/>
          <w:b/>
          <w:bCs/>
        </w:rPr>
        <w:t>firma del representante legal del municipio</w:t>
      </w:r>
      <w:r w:rsidRPr="00FE23E8">
        <w:rPr>
          <w:rFonts w:ascii="Arial" w:eastAsia="Times New Roman" w:hAnsi="Arial" w:cs="Arial"/>
        </w:rPr>
        <w:t xml:space="preserve"> (alcalde o secretario de salud).</w:t>
      </w:r>
    </w:p>
    <w:p w14:paraId="29366B5F" w14:textId="77777777" w:rsidR="00FE23E8" w:rsidRPr="00FE23E8" w:rsidRDefault="00FE23E8" w:rsidP="00627859">
      <w:pPr>
        <w:spacing w:before="100" w:beforeAutospacing="1" w:after="100" w:afterAutospacing="1" w:line="240" w:lineRule="auto"/>
        <w:jc w:val="both"/>
        <w:rPr>
          <w:rFonts w:ascii="Arial" w:eastAsia="Times New Roman" w:hAnsi="Arial" w:cs="Arial"/>
        </w:rPr>
      </w:pPr>
      <w:r w:rsidRPr="00FE23E8">
        <w:rPr>
          <w:rFonts w:ascii="Arial" w:eastAsia="Times New Roman" w:hAnsi="Arial" w:cs="Arial"/>
        </w:rPr>
        <w:t>Todas las auditorías que a la fecha se encuentren en estado finalizado deberán haber cumplido con esta acción.</w:t>
      </w:r>
    </w:p>
    <w:p w14:paraId="27C1E8EA" w14:textId="159EB296" w:rsidR="007F3BBE" w:rsidRPr="00627859" w:rsidRDefault="007F3BBE" w:rsidP="00627859">
      <w:pPr>
        <w:jc w:val="both"/>
        <w:rPr>
          <w:rFonts w:ascii="Arial" w:hAnsi="Arial" w:cs="Arial"/>
        </w:rPr>
      </w:pPr>
      <w:r w:rsidRPr="00627859">
        <w:rPr>
          <w:rFonts w:ascii="Arial" w:hAnsi="Arial" w:cs="Arial"/>
        </w:rPr>
        <w:t xml:space="preserve">El siguiente cronograma establece los plazos establecidos por la Superintendencia Nacional de Salud para la ejecución de las auditorías GAUDI </w:t>
      </w:r>
      <w:r w:rsidR="00197D93" w:rsidRPr="006208B6">
        <w:rPr>
          <w:rFonts w:ascii="Arial" w:hAnsi="Arial" w:cs="Arial"/>
        </w:rPr>
        <w:t>cada año</w:t>
      </w:r>
      <w:r w:rsidRPr="006208B6">
        <w:rPr>
          <w:rFonts w:ascii="Arial" w:hAnsi="Arial" w:cs="Arial"/>
        </w:rPr>
        <w:t>.</w:t>
      </w:r>
    </w:p>
    <w:p w14:paraId="551124D6" w14:textId="77777777" w:rsidR="00185BD5" w:rsidRPr="00627859" w:rsidRDefault="00575B92" w:rsidP="00627859">
      <w:pPr>
        <w:jc w:val="both"/>
        <w:rPr>
          <w:rFonts w:ascii="Arial" w:hAnsi="Arial" w:cs="Arial"/>
          <w:b/>
        </w:rPr>
      </w:pPr>
      <w:r w:rsidRPr="00627859">
        <w:rPr>
          <w:rFonts w:ascii="Arial" w:hAnsi="Arial" w:cs="Arial"/>
        </w:rPr>
        <w:lastRenderedPageBreak/>
        <w:t>Cronograma de auditorías GAUDI – Año 2026</w:t>
      </w:r>
      <w:r w:rsidR="00185BD5" w:rsidRPr="00627859">
        <w:rPr>
          <w:rFonts w:ascii="Arial" w:hAnsi="Arial" w:cs="Arial"/>
          <w:noProof/>
        </w:rPr>
        <w:drawing>
          <wp:inline distT="0" distB="0" distL="0" distR="0" wp14:anchorId="5619F7D1" wp14:editId="3D44E68A">
            <wp:extent cx="5791835" cy="27095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91835" cy="2709545"/>
                    </a:xfrm>
                    <a:prstGeom prst="rect">
                      <a:avLst/>
                    </a:prstGeom>
                  </pic:spPr>
                </pic:pic>
              </a:graphicData>
            </a:graphic>
          </wp:inline>
        </w:drawing>
      </w:r>
    </w:p>
    <w:p w14:paraId="0DBEF8B1" w14:textId="77777777" w:rsidR="00575B92" w:rsidRPr="00627859" w:rsidRDefault="00575B92" w:rsidP="00627859">
      <w:pPr>
        <w:pStyle w:val="NormalWeb"/>
        <w:jc w:val="both"/>
        <w:rPr>
          <w:rFonts w:ascii="Arial" w:hAnsi="Arial" w:cs="Arial"/>
          <w:sz w:val="22"/>
          <w:szCs w:val="22"/>
        </w:rPr>
      </w:pPr>
      <w:r w:rsidRPr="00627859">
        <w:rPr>
          <w:rFonts w:ascii="Arial" w:hAnsi="Arial" w:cs="Arial"/>
          <w:sz w:val="22"/>
          <w:szCs w:val="22"/>
        </w:rPr>
        <w:t>De acuerdo con el cronograma establecido por la Superintendencia Nacional de Salud:</w:t>
      </w:r>
    </w:p>
    <w:p w14:paraId="725754B2" w14:textId="77777777" w:rsidR="00575B92" w:rsidRPr="00627859" w:rsidRDefault="00575B92" w:rsidP="00627859">
      <w:pPr>
        <w:pStyle w:val="NormalWeb"/>
        <w:numPr>
          <w:ilvl w:val="0"/>
          <w:numId w:val="2"/>
        </w:numPr>
        <w:jc w:val="both"/>
        <w:rPr>
          <w:rFonts w:ascii="Arial" w:hAnsi="Arial" w:cs="Arial"/>
          <w:sz w:val="22"/>
          <w:szCs w:val="22"/>
        </w:rPr>
      </w:pPr>
      <w:r w:rsidRPr="00627859">
        <w:rPr>
          <w:rFonts w:ascii="Arial" w:hAnsi="Arial" w:cs="Arial"/>
          <w:sz w:val="22"/>
          <w:szCs w:val="22"/>
        </w:rPr>
        <w:t xml:space="preserve">A partir del </w:t>
      </w:r>
      <w:r w:rsidRPr="00627859">
        <w:rPr>
          <w:rStyle w:val="Textoennegrita"/>
          <w:rFonts w:ascii="Arial" w:hAnsi="Arial" w:cs="Arial"/>
          <w:sz w:val="22"/>
          <w:szCs w:val="22"/>
        </w:rPr>
        <w:t>1 de marzo de 2026</w:t>
      </w:r>
      <w:r w:rsidRPr="00627859">
        <w:rPr>
          <w:rFonts w:ascii="Arial" w:hAnsi="Arial" w:cs="Arial"/>
          <w:sz w:val="22"/>
          <w:szCs w:val="22"/>
        </w:rPr>
        <w:t xml:space="preserve">, se deberán iniciar las auditorías GAUDI correspondientes al </w:t>
      </w:r>
      <w:r w:rsidRPr="00627859">
        <w:rPr>
          <w:rStyle w:val="Textoennegrita"/>
          <w:rFonts w:ascii="Arial" w:hAnsi="Arial" w:cs="Arial"/>
          <w:sz w:val="22"/>
          <w:szCs w:val="22"/>
        </w:rPr>
        <w:t>segundo semestre de 2025</w:t>
      </w:r>
      <w:r w:rsidRPr="00627859">
        <w:rPr>
          <w:rFonts w:ascii="Arial" w:hAnsi="Arial" w:cs="Arial"/>
          <w:sz w:val="22"/>
          <w:szCs w:val="22"/>
        </w:rPr>
        <w:t>.</w:t>
      </w:r>
    </w:p>
    <w:p w14:paraId="1B592BEC" w14:textId="77777777" w:rsidR="00575B92" w:rsidRPr="00627859" w:rsidRDefault="00575B92" w:rsidP="00627859">
      <w:pPr>
        <w:pStyle w:val="NormalWeb"/>
        <w:numPr>
          <w:ilvl w:val="0"/>
          <w:numId w:val="2"/>
        </w:numPr>
        <w:jc w:val="both"/>
        <w:rPr>
          <w:rFonts w:ascii="Arial" w:hAnsi="Arial" w:cs="Arial"/>
          <w:sz w:val="22"/>
          <w:szCs w:val="22"/>
        </w:rPr>
      </w:pPr>
      <w:r w:rsidRPr="00627859">
        <w:rPr>
          <w:rFonts w:ascii="Arial" w:hAnsi="Arial" w:cs="Arial"/>
          <w:sz w:val="22"/>
          <w:szCs w:val="22"/>
        </w:rPr>
        <w:t xml:space="preserve">A partir del </w:t>
      </w:r>
      <w:r w:rsidRPr="00627859">
        <w:rPr>
          <w:rStyle w:val="Textoennegrita"/>
          <w:rFonts w:ascii="Arial" w:hAnsi="Arial" w:cs="Arial"/>
          <w:sz w:val="22"/>
          <w:szCs w:val="22"/>
        </w:rPr>
        <w:t>1 de agosto de 2026</w:t>
      </w:r>
      <w:r w:rsidRPr="00627859">
        <w:rPr>
          <w:rFonts w:ascii="Arial" w:hAnsi="Arial" w:cs="Arial"/>
          <w:sz w:val="22"/>
          <w:szCs w:val="22"/>
        </w:rPr>
        <w:t xml:space="preserve">, se deberán ejecutar las auditorías correspondientes al </w:t>
      </w:r>
      <w:r w:rsidRPr="00627859">
        <w:rPr>
          <w:rStyle w:val="Textoennegrita"/>
          <w:rFonts w:ascii="Arial" w:hAnsi="Arial" w:cs="Arial"/>
          <w:sz w:val="22"/>
          <w:szCs w:val="22"/>
        </w:rPr>
        <w:t>primer semestre de 2026</w:t>
      </w:r>
      <w:r w:rsidRPr="00627859">
        <w:rPr>
          <w:rFonts w:ascii="Arial" w:hAnsi="Arial" w:cs="Arial"/>
          <w:sz w:val="22"/>
          <w:szCs w:val="22"/>
        </w:rPr>
        <w:t>.</w:t>
      </w:r>
    </w:p>
    <w:p w14:paraId="46F6CEEE" w14:textId="77777777" w:rsidR="00575B92" w:rsidRPr="00627859" w:rsidRDefault="00575B92" w:rsidP="00627859">
      <w:pPr>
        <w:pStyle w:val="Ttulo4"/>
        <w:jc w:val="both"/>
        <w:rPr>
          <w:rFonts w:ascii="Arial" w:hAnsi="Arial" w:cs="Arial"/>
          <w:b/>
          <w:color w:val="000000" w:themeColor="text1"/>
        </w:rPr>
      </w:pPr>
      <w:r w:rsidRPr="00627859">
        <w:rPr>
          <w:rFonts w:ascii="Arial" w:hAnsi="Arial" w:cs="Arial"/>
          <w:b/>
          <w:color w:val="000000" w:themeColor="text1"/>
        </w:rPr>
        <w:t>Validaciones y ajustes – Segundo semestre de 2025</w:t>
      </w:r>
    </w:p>
    <w:p w14:paraId="056D6445" w14:textId="77777777" w:rsidR="00575B92" w:rsidRPr="00627859" w:rsidRDefault="00575B92" w:rsidP="00627859">
      <w:pPr>
        <w:pStyle w:val="NormalWeb"/>
        <w:numPr>
          <w:ilvl w:val="0"/>
          <w:numId w:val="3"/>
        </w:numPr>
        <w:jc w:val="both"/>
        <w:rPr>
          <w:rFonts w:ascii="Arial" w:hAnsi="Arial" w:cs="Arial"/>
          <w:sz w:val="22"/>
          <w:szCs w:val="22"/>
        </w:rPr>
      </w:pPr>
      <w:r w:rsidRPr="00627859">
        <w:rPr>
          <w:rStyle w:val="Textoennegrita"/>
          <w:rFonts w:ascii="Arial" w:hAnsi="Arial" w:cs="Arial"/>
          <w:sz w:val="22"/>
          <w:szCs w:val="22"/>
        </w:rPr>
        <w:t>Fase 1:</w:t>
      </w:r>
      <w:r w:rsidRPr="00627859">
        <w:rPr>
          <w:rFonts w:ascii="Arial" w:hAnsi="Arial" w:cs="Arial"/>
          <w:sz w:val="22"/>
          <w:szCs w:val="22"/>
        </w:rPr>
        <w:t xml:space="preserve"> Validación y observaciones por parte del Departamento</w:t>
      </w:r>
      <w:r w:rsidRPr="00627859">
        <w:rPr>
          <w:rFonts w:ascii="Arial" w:hAnsi="Arial" w:cs="Arial"/>
          <w:sz w:val="22"/>
          <w:szCs w:val="22"/>
        </w:rPr>
        <w:br/>
        <w:t>Del 1 al 20 de mayo de 2026.</w:t>
      </w:r>
    </w:p>
    <w:p w14:paraId="50AC5C72" w14:textId="77777777" w:rsidR="00575B92" w:rsidRPr="00627859" w:rsidRDefault="00575B92" w:rsidP="00627859">
      <w:pPr>
        <w:pStyle w:val="NormalWeb"/>
        <w:numPr>
          <w:ilvl w:val="0"/>
          <w:numId w:val="3"/>
        </w:numPr>
        <w:jc w:val="both"/>
        <w:rPr>
          <w:rFonts w:ascii="Arial" w:hAnsi="Arial" w:cs="Arial"/>
          <w:sz w:val="22"/>
          <w:szCs w:val="22"/>
        </w:rPr>
      </w:pPr>
      <w:r w:rsidRPr="00627859">
        <w:rPr>
          <w:rStyle w:val="Textoennegrita"/>
          <w:rFonts w:ascii="Arial" w:hAnsi="Arial" w:cs="Arial"/>
          <w:sz w:val="22"/>
          <w:szCs w:val="22"/>
        </w:rPr>
        <w:t>Fase 2:</w:t>
      </w:r>
      <w:r w:rsidRPr="00627859">
        <w:rPr>
          <w:rFonts w:ascii="Arial" w:hAnsi="Arial" w:cs="Arial"/>
          <w:sz w:val="22"/>
          <w:szCs w:val="22"/>
        </w:rPr>
        <w:t xml:space="preserve"> Ajustes por parte de los municipios</w:t>
      </w:r>
      <w:r w:rsidRPr="00627859">
        <w:rPr>
          <w:rFonts w:ascii="Arial" w:hAnsi="Arial" w:cs="Arial"/>
          <w:sz w:val="22"/>
          <w:szCs w:val="22"/>
        </w:rPr>
        <w:br/>
        <w:t>Del 21 de mayo al 9 de junio de 2026.</w:t>
      </w:r>
    </w:p>
    <w:p w14:paraId="7F634FC9" w14:textId="77777777" w:rsidR="00575B92" w:rsidRPr="00627859" w:rsidRDefault="00575B92" w:rsidP="00627859">
      <w:pPr>
        <w:pStyle w:val="NormalWeb"/>
        <w:numPr>
          <w:ilvl w:val="0"/>
          <w:numId w:val="3"/>
        </w:numPr>
        <w:jc w:val="both"/>
        <w:rPr>
          <w:rFonts w:ascii="Arial" w:hAnsi="Arial" w:cs="Arial"/>
          <w:sz w:val="22"/>
          <w:szCs w:val="22"/>
        </w:rPr>
      </w:pPr>
      <w:r w:rsidRPr="00627859">
        <w:rPr>
          <w:rStyle w:val="Textoennegrita"/>
          <w:rFonts w:ascii="Arial" w:hAnsi="Arial" w:cs="Arial"/>
          <w:sz w:val="22"/>
          <w:szCs w:val="22"/>
        </w:rPr>
        <w:t>Fase 3:</w:t>
      </w:r>
      <w:r w:rsidRPr="00627859">
        <w:rPr>
          <w:rFonts w:ascii="Arial" w:hAnsi="Arial" w:cs="Arial"/>
          <w:sz w:val="22"/>
          <w:szCs w:val="22"/>
        </w:rPr>
        <w:t xml:space="preserve"> Revisión final y cierre por parte del Departamento</w:t>
      </w:r>
      <w:r w:rsidRPr="00627859">
        <w:rPr>
          <w:rFonts w:ascii="Arial" w:hAnsi="Arial" w:cs="Arial"/>
          <w:sz w:val="22"/>
          <w:szCs w:val="22"/>
        </w:rPr>
        <w:br/>
        <w:t>Del 10 al 30 de junio de 2026.</w:t>
      </w:r>
    </w:p>
    <w:p w14:paraId="1FF8D213" w14:textId="77777777" w:rsidR="00575B92" w:rsidRPr="00627859" w:rsidRDefault="00575B92" w:rsidP="00627859">
      <w:pPr>
        <w:pStyle w:val="Ttulo4"/>
        <w:jc w:val="both"/>
        <w:rPr>
          <w:rFonts w:ascii="Arial" w:hAnsi="Arial" w:cs="Arial"/>
          <w:b/>
          <w:color w:val="000000" w:themeColor="text1"/>
        </w:rPr>
      </w:pPr>
      <w:r w:rsidRPr="00627859">
        <w:rPr>
          <w:rFonts w:ascii="Arial" w:hAnsi="Arial" w:cs="Arial"/>
          <w:b/>
          <w:color w:val="000000" w:themeColor="text1"/>
        </w:rPr>
        <w:t>Validaciones y ajustes – Primer semestre de 2026</w:t>
      </w:r>
    </w:p>
    <w:p w14:paraId="279FE6B7" w14:textId="77777777" w:rsidR="00575B92" w:rsidRPr="00627859" w:rsidRDefault="00575B92" w:rsidP="00627859">
      <w:pPr>
        <w:pStyle w:val="NormalWeb"/>
        <w:numPr>
          <w:ilvl w:val="0"/>
          <w:numId w:val="4"/>
        </w:numPr>
        <w:jc w:val="both"/>
        <w:rPr>
          <w:rFonts w:ascii="Arial" w:hAnsi="Arial" w:cs="Arial"/>
          <w:sz w:val="22"/>
          <w:szCs w:val="22"/>
        </w:rPr>
      </w:pPr>
      <w:r w:rsidRPr="00627859">
        <w:rPr>
          <w:rStyle w:val="Textoennegrita"/>
          <w:rFonts w:ascii="Arial" w:hAnsi="Arial" w:cs="Arial"/>
          <w:sz w:val="22"/>
          <w:szCs w:val="22"/>
        </w:rPr>
        <w:t>Fase 1:</w:t>
      </w:r>
      <w:r w:rsidRPr="00627859">
        <w:rPr>
          <w:rFonts w:ascii="Arial" w:hAnsi="Arial" w:cs="Arial"/>
          <w:sz w:val="22"/>
          <w:szCs w:val="22"/>
        </w:rPr>
        <w:t xml:space="preserve"> Validación y observaciones por parte del Departamento</w:t>
      </w:r>
      <w:r w:rsidRPr="00627859">
        <w:rPr>
          <w:rFonts w:ascii="Arial" w:hAnsi="Arial" w:cs="Arial"/>
          <w:sz w:val="22"/>
          <w:szCs w:val="22"/>
        </w:rPr>
        <w:br/>
        <w:t>Del 1 al 20 de octubre de 2026.</w:t>
      </w:r>
    </w:p>
    <w:p w14:paraId="3C62BCB8" w14:textId="77777777" w:rsidR="00575B92" w:rsidRPr="00627859" w:rsidRDefault="00575B92" w:rsidP="00627859">
      <w:pPr>
        <w:pStyle w:val="NormalWeb"/>
        <w:numPr>
          <w:ilvl w:val="0"/>
          <w:numId w:val="4"/>
        </w:numPr>
        <w:jc w:val="both"/>
        <w:rPr>
          <w:rFonts w:ascii="Arial" w:hAnsi="Arial" w:cs="Arial"/>
          <w:sz w:val="22"/>
          <w:szCs w:val="22"/>
        </w:rPr>
      </w:pPr>
      <w:r w:rsidRPr="00627859">
        <w:rPr>
          <w:rStyle w:val="Textoennegrita"/>
          <w:rFonts w:ascii="Arial" w:hAnsi="Arial" w:cs="Arial"/>
          <w:sz w:val="22"/>
          <w:szCs w:val="22"/>
        </w:rPr>
        <w:t>Fase 2:</w:t>
      </w:r>
      <w:r w:rsidRPr="00627859">
        <w:rPr>
          <w:rFonts w:ascii="Arial" w:hAnsi="Arial" w:cs="Arial"/>
          <w:sz w:val="22"/>
          <w:szCs w:val="22"/>
        </w:rPr>
        <w:t xml:space="preserve"> Ajustes por parte de los municipios</w:t>
      </w:r>
      <w:r w:rsidRPr="00627859">
        <w:rPr>
          <w:rFonts w:ascii="Arial" w:hAnsi="Arial" w:cs="Arial"/>
          <w:sz w:val="22"/>
          <w:szCs w:val="22"/>
        </w:rPr>
        <w:br/>
        <w:t>Del 21 de octubre al 9 de noviembre de 2026.</w:t>
      </w:r>
    </w:p>
    <w:p w14:paraId="32EEA833" w14:textId="77777777" w:rsidR="00575B92" w:rsidRDefault="00575B92" w:rsidP="00627859">
      <w:pPr>
        <w:pStyle w:val="NormalWeb"/>
        <w:numPr>
          <w:ilvl w:val="0"/>
          <w:numId w:val="4"/>
        </w:numPr>
        <w:jc w:val="both"/>
        <w:rPr>
          <w:rFonts w:ascii="Arial" w:hAnsi="Arial" w:cs="Arial"/>
          <w:sz w:val="22"/>
          <w:szCs w:val="22"/>
        </w:rPr>
      </w:pPr>
      <w:r w:rsidRPr="00627859">
        <w:rPr>
          <w:rStyle w:val="Textoennegrita"/>
          <w:rFonts w:ascii="Arial" w:hAnsi="Arial" w:cs="Arial"/>
          <w:sz w:val="22"/>
          <w:szCs w:val="22"/>
        </w:rPr>
        <w:t>Fase 3:</w:t>
      </w:r>
      <w:r w:rsidRPr="00627859">
        <w:rPr>
          <w:rFonts w:ascii="Arial" w:hAnsi="Arial" w:cs="Arial"/>
          <w:sz w:val="22"/>
          <w:szCs w:val="22"/>
        </w:rPr>
        <w:t xml:space="preserve"> Revisión final y cierre por parte del Departamento</w:t>
      </w:r>
      <w:r w:rsidRPr="00627859">
        <w:rPr>
          <w:rFonts w:ascii="Arial" w:hAnsi="Arial" w:cs="Arial"/>
          <w:sz w:val="22"/>
          <w:szCs w:val="22"/>
        </w:rPr>
        <w:br/>
        <w:t>Del 10 al 30 de noviembre de 2026.</w:t>
      </w:r>
    </w:p>
    <w:p w14:paraId="63C5B4AA" w14:textId="77777777" w:rsidR="00A2799B" w:rsidRPr="00627859" w:rsidRDefault="00A2799B" w:rsidP="00A2799B">
      <w:pPr>
        <w:pStyle w:val="NormalWeb"/>
        <w:ind w:left="720"/>
        <w:jc w:val="both"/>
        <w:rPr>
          <w:rFonts w:ascii="Arial" w:hAnsi="Arial" w:cs="Arial"/>
          <w:sz w:val="22"/>
          <w:szCs w:val="22"/>
        </w:rPr>
      </w:pPr>
    </w:p>
    <w:p w14:paraId="08B77FB4" w14:textId="77777777" w:rsidR="00575B92" w:rsidRPr="00627859" w:rsidRDefault="00575B92" w:rsidP="00627859">
      <w:pPr>
        <w:pStyle w:val="Ttulo3"/>
        <w:jc w:val="both"/>
        <w:rPr>
          <w:rFonts w:ascii="Arial" w:hAnsi="Arial" w:cs="Arial"/>
          <w:sz w:val="22"/>
          <w:szCs w:val="22"/>
        </w:rPr>
      </w:pPr>
      <w:r w:rsidRPr="00627859">
        <w:rPr>
          <w:rFonts w:ascii="Arial" w:hAnsi="Arial" w:cs="Arial"/>
          <w:sz w:val="22"/>
          <w:szCs w:val="22"/>
        </w:rPr>
        <w:lastRenderedPageBreak/>
        <w:t>Consideraciones finales</w:t>
      </w:r>
    </w:p>
    <w:p w14:paraId="02AAC156" w14:textId="77777777" w:rsidR="00575B92" w:rsidRPr="00627859" w:rsidRDefault="00575B92" w:rsidP="00627859">
      <w:pPr>
        <w:pStyle w:val="NormalWeb"/>
        <w:jc w:val="both"/>
        <w:rPr>
          <w:rFonts w:ascii="Arial" w:hAnsi="Arial" w:cs="Arial"/>
          <w:sz w:val="22"/>
          <w:szCs w:val="22"/>
        </w:rPr>
      </w:pPr>
      <w:r w:rsidRPr="00627859">
        <w:rPr>
          <w:rFonts w:ascii="Arial" w:hAnsi="Arial" w:cs="Arial"/>
          <w:sz w:val="22"/>
          <w:szCs w:val="22"/>
        </w:rPr>
        <w:t xml:space="preserve">Es fundamental garantizar el </w:t>
      </w:r>
      <w:r w:rsidRPr="00627859">
        <w:rPr>
          <w:rStyle w:val="Textoennegrita"/>
          <w:rFonts w:ascii="Arial" w:hAnsi="Arial" w:cs="Arial"/>
          <w:sz w:val="22"/>
          <w:szCs w:val="22"/>
        </w:rPr>
        <w:t>cargue oportuno de la información requerida</w:t>
      </w:r>
      <w:r w:rsidRPr="00627859">
        <w:rPr>
          <w:rFonts w:ascii="Arial" w:hAnsi="Arial" w:cs="Arial"/>
          <w:sz w:val="22"/>
          <w:szCs w:val="22"/>
        </w:rPr>
        <w:t xml:space="preserve"> en el aplicativo GAUDI, con el fin de dar cumplimiento adecuado al proceso auditor.</w:t>
      </w:r>
    </w:p>
    <w:p w14:paraId="6BC7A268" w14:textId="77777777" w:rsidR="00575B92" w:rsidRPr="00627859" w:rsidRDefault="00575B92" w:rsidP="00627859">
      <w:pPr>
        <w:pStyle w:val="NormalWeb"/>
        <w:jc w:val="both"/>
        <w:rPr>
          <w:rFonts w:ascii="Arial" w:hAnsi="Arial" w:cs="Arial"/>
          <w:sz w:val="22"/>
          <w:szCs w:val="22"/>
        </w:rPr>
      </w:pPr>
      <w:r w:rsidRPr="00627859">
        <w:rPr>
          <w:rFonts w:ascii="Arial" w:hAnsi="Arial" w:cs="Arial"/>
          <w:sz w:val="22"/>
          <w:szCs w:val="22"/>
        </w:rPr>
        <w:t xml:space="preserve">Para los casos en que la Entidad Territorial no cuente con personal de planta y recurra a la contratación de personas naturales o jurídicas, se recuerda que la </w:t>
      </w:r>
      <w:r w:rsidRPr="00627859">
        <w:rPr>
          <w:rStyle w:val="Textoennegrita"/>
          <w:rFonts w:ascii="Arial" w:hAnsi="Arial" w:cs="Arial"/>
          <w:sz w:val="22"/>
          <w:szCs w:val="22"/>
        </w:rPr>
        <w:t>responsabilidad del proceso auditor continúa siendo del municipio</w:t>
      </w:r>
      <w:r w:rsidRPr="00627859">
        <w:rPr>
          <w:rFonts w:ascii="Arial" w:hAnsi="Arial" w:cs="Arial"/>
          <w:sz w:val="22"/>
          <w:szCs w:val="22"/>
        </w:rPr>
        <w:t>, y en ningún caso se traslada al contratista. En consecuencia, es deber de la Entidad Territorial garantizar el cumplimiento de las instrucciones impartidas mediante la Circular Externa 001 de 2020 y sus modificatorias.</w:t>
      </w:r>
    </w:p>
    <w:p w14:paraId="64AE6964" w14:textId="77777777" w:rsidR="00575B92" w:rsidRPr="00627859" w:rsidRDefault="00575B92" w:rsidP="00627859">
      <w:pPr>
        <w:pStyle w:val="NormalWeb"/>
        <w:jc w:val="both"/>
        <w:rPr>
          <w:rFonts w:ascii="Arial" w:hAnsi="Arial" w:cs="Arial"/>
          <w:sz w:val="22"/>
          <w:szCs w:val="22"/>
        </w:rPr>
      </w:pPr>
      <w:r w:rsidRPr="00627859">
        <w:rPr>
          <w:rFonts w:ascii="Arial" w:hAnsi="Arial" w:cs="Arial"/>
          <w:sz w:val="22"/>
          <w:szCs w:val="22"/>
        </w:rPr>
        <w:t xml:space="preserve">Se reitera la importancia del cumplimiento estricto de los plazos establecidos, dado que la Superintendencia Nacional de Salud implementará </w:t>
      </w:r>
      <w:r w:rsidRPr="00627859">
        <w:rPr>
          <w:rStyle w:val="Textoennegrita"/>
          <w:rFonts w:ascii="Arial" w:hAnsi="Arial" w:cs="Arial"/>
          <w:sz w:val="22"/>
          <w:szCs w:val="22"/>
        </w:rPr>
        <w:t>controles en el aplicativo GAUDI</w:t>
      </w:r>
      <w:r w:rsidRPr="00627859">
        <w:rPr>
          <w:rFonts w:ascii="Arial" w:hAnsi="Arial" w:cs="Arial"/>
          <w:sz w:val="22"/>
          <w:szCs w:val="22"/>
        </w:rPr>
        <w:t xml:space="preserve"> que impedirán el acceso fuera de las fechas definidas. Los cambios de administración municipal deberán asegurar la disponibilidad del recurso humano necesario para el desarrollo de estas actividades.</w:t>
      </w:r>
    </w:p>
    <w:p w14:paraId="77A926E6" w14:textId="4B4B478B" w:rsidR="00082DF2" w:rsidRDefault="00A2799B" w:rsidP="00082DF2">
      <w:pPr>
        <w:pStyle w:val="NormalWeb"/>
        <w:spacing w:before="0" w:beforeAutospacing="0" w:after="0" w:afterAutospacing="0"/>
        <w:jc w:val="both"/>
        <w:rPr>
          <w:rFonts w:ascii="Arial" w:hAnsi="Arial" w:cs="Arial"/>
          <w:sz w:val="22"/>
          <w:szCs w:val="22"/>
        </w:rPr>
      </w:pPr>
      <w:r w:rsidRPr="00627859">
        <w:rPr>
          <w:rFonts w:ascii="Arial" w:hAnsi="Arial" w:cs="Arial"/>
          <w:sz w:val="22"/>
          <w:szCs w:val="22"/>
        </w:rPr>
        <w:t xml:space="preserve">Las consultas o inquietudes relacionadas con las auditorías GAUDI que se formulen a la Superintendencia Nacional de Salud deberán ser canalizadas a través del </w:t>
      </w:r>
      <w:r w:rsidRPr="00627859">
        <w:rPr>
          <w:rStyle w:val="Textoennegrita"/>
          <w:rFonts w:ascii="Arial" w:hAnsi="Arial" w:cs="Arial"/>
          <w:sz w:val="22"/>
          <w:szCs w:val="22"/>
        </w:rPr>
        <w:t>alcalde municipal o el secretario de salud</w:t>
      </w:r>
      <w:r w:rsidRPr="00627859">
        <w:rPr>
          <w:rFonts w:ascii="Arial" w:hAnsi="Arial" w:cs="Arial"/>
          <w:sz w:val="22"/>
          <w:szCs w:val="22"/>
        </w:rPr>
        <w:t>.</w:t>
      </w:r>
      <w:r>
        <w:rPr>
          <w:rFonts w:ascii="Arial" w:hAnsi="Arial" w:cs="Arial"/>
          <w:sz w:val="22"/>
          <w:szCs w:val="22"/>
        </w:rPr>
        <w:t xml:space="preserve"> El personal contratista actuara bajo las estrictas formalidades suscritas entre las partes mediante los contrato</w:t>
      </w:r>
      <w:r w:rsidR="00BE739E">
        <w:rPr>
          <w:rFonts w:ascii="Arial" w:hAnsi="Arial" w:cs="Arial"/>
          <w:sz w:val="22"/>
          <w:szCs w:val="22"/>
        </w:rPr>
        <w:t>s</w:t>
      </w:r>
      <w:r>
        <w:rPr>
          <w:rFonts w:ascii="Arial" w:hAnsi="Arial" w:cs="Arial"/>
          <w:sz w:val="22"/>
          <w:szCs w:val="22"/>
        </w:rPr>
        <w:t xml:space="preserve"> o Decretos expedidos por el municipio para tal fin, se exceptúa</w:t>
      </w:r>
      <w:r w:rsidR="00D72634">
        <w:rPr>
          <w:rFonts w:ascii="Arial" w:hAnsi="Arial" w:cs="Arial"/>
          <w:sz w:val="22"/>
          <w:szCs w:val="22"/>
        </w:rPr>
        <w:t>n</w:t>
      </w:r>
      <w:r>
        <w:rPr>
          <w:rFonts w:ascii="Arial" w:hAnsi="Arial" w:cs="Arial"/>
          <w:sz w:val="22"/>
          <w:szCs w:val="22"/>
        </w:rPr>
        <w:t xml:space="preserve"> las solicitudes de usuarios y contraseñas para acceder a la plataforma GAUDI y cancelación de auditorías ya inscritas en el sistema de la Guía de Auditoría.</w:t>
      </w:r>
    </w:p>
    <w:p w14:paraId="328DBC3A" w14:textId="77777777" w:rsidR="00082DF2" w:rsidRDefault="00082DF2" w:rsidP="009F5D8E">
      <w:pPr>
        <w:pStyle w:val="NormalWeb"/>
        <w:spacing w:before="0" w:beforeAutospacing="0" w:after="0" w:afterAutospacing="0"/>
        <w:jc w:val="both"/>
        <w:rPr>
          <w:rFonts w:ascii="Arial" w:hAnsi="Arial" w:cs="Arial"/>
          <w:sz w:val="22"/>
          <w:szCs w:val="22"/>
        </w:rPr>
      </w:pPr>
    </w:p>
    <w:p w14:paraId="4C8EE1C4" w14:textId="6467D3C2" w:rsidR="009F5D8E" w:rsidRDefault="00082DF2" w:rsidP="009F5D8E">
      <w:pPr>
        <w:pStyle w:val="NormalWeb"/>
        <w:spacing w:before="0" w:beforeAutospacing="0" w:after="0" w:afterAutospacing="0"/>
        <w:jc w:val="both"/>
        <w:rPr>
          <w:rFonts w:ascii="Arial" w:hAnsi="Arial" w:cs="Arial"/>
          <w:sz w:val="22"/>
          <w:szCs w:val="22"/>
        </w:rPr>
      </w:pPr>
      <w:r>
        <w:rPr>
          <w:rFonts w:ascii="Arial" w:hAnsi="Arial" w:cs="Arial"/>
          <w:sz w:val="22"/>
          <w:szCs w:val="22"/>
        </w:rPr>
        <w:t>En este orden de idea</w:t>
      </w:r>
      <w:r w:rsidR="00D72634">
        <w:rPr>
          <w:rFonts w:ascii="Arial" w:hAnsi="Arial" w:cs="Arial"/>
          <w:sz w:val="22"/>
          <w:szCs w:val="22"/>
        </w:rPr>
        <w:t>s</w:t>
      </w:r>
      <w:r>
        <w:rPr>
          <w:rFonts w:ascii="Arial" w:hAnsi="Arial" w:cs="Arial"/>
          <w:sz w:val="22"/>
          <w:szCs w:val="22"/>
        </w:rPr>
        <w:t xml:space="preserve"> y específicamente </w:t>
      </w:r>
      <w:r w:rsidR="00D72634">
        <w:rPr>
          <w:rFonts w:ascii="Arial" w:hAnsi="Arial" w:cs="Arial"/>
          <w:sz w:val="22"/>
          <w:szCs w:val="22"/>
        </w:rPr>
        <w:t>en</w:t>
      </w:r>
      <w:r>
        <w:rPr>
          <w:rFonts w:ascii="Arial" w:hAnsi="Arial" w:cs="Arial"/>
          <w:sz w:val="22"/>
          <w:szCs w:val="22"/>
        </w:rPr>
        <w:t xml:space="preserve"> referencia a las cancelaciones de auditorías ya inscritas en la Plataforma GAUDI, se reitera de manera categórica y contundente, revisar las plantillas con el personal GESIS experto en Excel avanzado u otra herramienta, las variables de estás para evitar los recurrentes errores, como: usuario con tipo o número de documentos que no corresponden, plantillas que envían las EPS que no corresponden al municipio, cargue de plantillas de una EPS que no corresponde bien sea de otro municipio o de otro régimen del mismo ente territorial por parte del auditor municipal, entre otras. </w:t>
      </w:r>
    </w:p>
    <w:p w14:paraId="56DD3B65" w14:textId="77777777" w:rsidR="009F5D8E" w:rsidRDefault="009F5D8E" w:rsidP="009F5D8E">
      <w:pPr>
        <w:pStyle w:val="NormalWeb"/>
        <w:spacing w:before="0" w:beforeAutospacing="0" w:after="0" w:afterAutospacing="0"/>
        <w:jc w:val="both"/>
        <w:rPr>
          <w:rFonts w:ascii="Arial" w:hAnsi="Arial" w:cs="Arial"/>
          <w:sz w:val="22"/>
          <w:szCs w:val="22"/>
        </w:rPr>
      </w:pPr>
    </w:p>
    <w:p w14:paraId="0254A99D" w14:textId="7E33AB97" w:rsidR="009F5D8E" w:rsidRPr="00627859" w:rsidRDefault="009F5D8E" w:rsidP="009F5D8E">
      <w:pPr>
        <w:pStyle w:val="NormalWeb"/>
        <w:spacing w:before="0" w:beforeAutospacing="0" w:after="0" w:afterAutospacing="0"/>
        <w:jc w:val="both"/>
        <w:rPr>
          <w:rFonts w:ascii="Arial" w:hAnsi="Arial" w:cs="Arial"/>
          <w:sz w:val="22"/>
          <w:szCs w:val="22"/>
        </w:rPr>
      </w:pPr>
      <w:r>
        <w:rPr>
          <w:rFonts w:ascii="Arial" w:hAnsi="Arial" w:cs="Arial"/>
          <w:sz w:val="22"/>
          <w:szCs w:val="22"/>
        </w:rPr>
        <w:t>También es importante seguir haciendo énfasis en que la Superintendencia Nacional de Salud, es la única entidad responsable del soporte técnico de la Plataforma GAUDI, en caso de algún inconveniente con la misma</w:t>
      </w:r>
      <w:r w:rsidR="00D72634">
        <w:rPr>
          <w:rFonts w:ascii="Arial" w:hAnsi="Arial" w:cs="Arial"/>
          <w:sz w:val="22"/>
          <w:szCs w:val="22"/>
        </w:rPr>
        <w:t>,</w:t>
      </w:r>
      <w:r>
        <w:rPr>
          <w:rFonts w:ascii="Arial" w:hAnsi="Arial" w:cs="Arial"/>
          <w:sz w:val="22"/>
          <w:szCs w:val="22"/>
        </w:rPr>
        <w:t xml:space="preserve"> se puede validar primero con los funcionarios encargados del proceso en el Departamento, si persiste se notifica al correo </w:t>
      </w:r>
      <w:hyperlink r:id="rId8" w:history="1">
        <w:r w:rsidRPr="00351991">
          <w:rPr>
            <w:rStyle w:val="Hipervnculo"/>
            <w:rFonts w:ascii="Arial" w:hAnsi="Arial" w:cs="Arial"/>
            <w:sz w:val="22"/>
            <w:szCs w:val="22"/>
          </w:rPr>
          <w:t>soporte.gaudi@supersalud.gov.co</w:t>
        </w:r>
      </w:hyperlink>
      <w:r>
        <w:rPr>
          <w:rFonts w:ascii="Arial" w:hAnsi="Arial" w:cs="Arial"/>
          <w:sz w:val="22"/>
          <w:szCs w:val="22"/>
        </w:rPr>
        <w:t xml:space="preserve">, con copia a los correos, </w:t>
      </w:r>
      <w:hyperlink r:id="rId9" w:history="1">
        <w:r w:rsidRPr="00351991">
          <w:rPr>
            <w:rStyle w:val="Hipervnculo"/>
            <w:rFonts w:ascii="Arial" w:hAnsi="Arial" w:cs="Arial"/>
            <w:sz w:val="22"/>
            <w:szCs w:val="22"/>
          </w:rPr>
          <w:t>alexander.valencia@antioquia.gov.co</w:t>
        </w:r>
      </w:hyperlink>
      <w:r>
        <w:rPr>
          <w:rFonts w:ascii="Arial" w:hAnsi="Arial" w:cs="Arial"/>
          <w:sz w:val="22"/>
          <w:szCs w:val="22"/>
        </w:rPr>
        <w:t xml:space="preserve"> y </w:t>
      </w:r>
      <w:hyperlink r:id="rId10" w:history="1">
        <w:r w:rsidRPr="00351991">
          <w:rPr>
            <w:rStyle w:val="Hipervnculo"/>
            <w:rFonts w:ascii="Arial" w:hAnsi="Arial" w:cs="Arial"/>
            <w:sz w:val="22"/>
            <w:szCs w:val="22"/>
          </w:rPr>
          <w:t>auditoresas@antioquia.gov.co</w:t>
        </w:r>
      </w:hyperlink>
      <w:r>
        <w:rPr>
          <w:rFonts w:ascii="Arial" w:hAnsi="Arial" w:cs="Arial"/>
          <w:sz w:val="22"/>
          <w:szCs w:val="22"/>
        </w:rPr>
        <w:t xml:space="preserve">.    </w:t>
      </w:r>
    </w:p>
    <w:p w14:paraId="7F541001" w14:textId="2C03EEE7" w:rsidR="00082DF2" w:rsidRPr="00627859" w:rsidRDefault="00082DF2" w:rsidP="009F5D8E">
      <w:pPr>
        <w:pStyle w:val="NormalWeb"/>
        <w:spacing w:before="0" w:beforeAutospacing="0" w:after="0" w:afterAutospacing="0"/>
        <w:jc w:val="both"/>
        <w:rPr>
          <w:rFonts w:ascii="Arial" w:hAnsi="Arial" w:cs="Arial"/>
          <w:sz w:val="22"/>
          <w:szCs w:val="22"/>
        </w:rPr>
      </w:pPr>
    </w:p>
    <w:p w14:paraId="3FB997A7" w14:textId="77777777" w:rsidR="00575B92" w:rsidRDefault="00575B92" w:rsidP="009F5D8E">
      <w:pPr>
        <w:pStyle w:val="NormalWeb"/>
        <w:spacing w:before="0" w:beforeAutospacing="0" w:after="0" w:afterAutospacing="0"/>
        <w:jc w:val="both"/>
        <w:rPr>
          <w:rFonts w:ascii="Arial" w:hAnsi="Arial" w:cs="Arial"/>
          <w:sz w:val="22"/>
          <w:szCs w:val="22"/>
        </w:rPr>
      </w:pPr>
      <w:r w:rsidRPr="00627859">
        <w:rPr>
          <w:rFonts w:ascii="Arial" w:hAnsi="Arial" w:cs="Arial"/>
          <w:sz w:val="22"/>
          <w:szCs w:val="22"/>
        </w:rPr>
        <w:t xml:space="preserve">Finalmente, se advierte que la Supersalud, ante el incumplimiento de estas directrices, dará inicio a los </w:t>
      </w:r>
      <w:r w:rsidRPr="00627859">
        <w:rPr>
          <w:rStyle w:val="Textoennegrita"/>
          <w:rFonts w:ascii="Arial" w:hAnsi="Arial" w:cs="Arial"/>
          <w:sz w:val="22"/>
          <w:szCs w:val="22"/>
        </w:rPr>
        <w:t>procesos de investigación administrativa</w:t>
      </w:r>
      <w:r w:rsidRPr="00627859">
        <w:rPr>
          <w:rFonts w:ascii="Arial" w:hAnsi="Arial" w:cs="Arial"/>
          <w:sz w:val="22"/>
          <w:szCs w:val="22"/>
        </w:rPr>
        <w:t xml:space="preserve"> a que haya lugar.</w:t>
      </w:r>
    </w:p>
    <w:p w14:paraId="237EFA33" w14:textId="77777777" w:rsidR="009F5D8E" w:rsidRDefault="009F5D8E" w:rsidP="009F5D8E">
      <w:pPr>
        <w:pStyle w:val="NormalWeb"/>
        <w:spacing w:before="0" w:beforeAutospacing="0" w:after="0" w:afterAutospacing="0"/>
        <w:jc w:val="both"/>
        <w:rPr>
          <w:rFonts w:ascii="Arial" w:hAnsi="Arial" w:cs="Arial"/>
          <w:sz w:val="22"/>
          <w:szCs w:val="22"/>
        </w:rPr>
      </w:pPr>
    </w:p>
    <w:p w14:paraId="4DFBB61D" w14:textId="77777777" w:rsidR="00575B92" w:rsidRPr="00627859" w:rsidRDefault="00575B92" w:rsidP="009F5D8E">
      <w:pPr>
        <w:pStyle w:val="NormalWeb"/>
        <w:spacing w:before="0" w:beforeAutospacing="0" w:after="0" w:afterAutospacing="0"/>
        <w:jc w:val="both"/>
        <w:rPr>
          <w:rFonts w:ascii="Arial" w:hAnsi="Arial" w:cs="Arial"/>
          <w:sz w:val="22"/>
          <w:szCs w:val="22"/>
        </w:rPr>
      </w:pPr>
      <w:r w:rsidRPr="00627859">
        <w:rPr>
          <w:rFonts w:ascii="Arial" w:hAnsi="Arial" w:cs="Arial"/>
          <w:sz w:val="22"/>
          <w:szCs w:val="22"/>
        </w:rPr>
        <w:t>Agradecemos su compromiso y disposición para atender de manera diligente este cronograma, garantizando que la labor de inspección y vigilancia se realice con oportunidad y calidad.</w:t>
      </w:r>
    </w:p>
    <w:p w14:paraId="4C864536" w14:textId="77777777" w:rsidR="00017507" w:rsidRPr="00627859" w:rsidRDefault="00017507" w:rsidP="00627859">
      <w:pPr>
        <w:jc w:val="both"/>
        <w:rPr>
          <w:rFonts w:ascii="Arial" w:hAnsi="Arial" w:cs="Arial"/>
        </w:rPr>
      </w:pPr>
    </w:p>
    <w:sectPr w:rsidR="00017507" w:rsidRPr="00627859" w:rsidSect="00985E7B">
      <w:headerReference w:type="default" r:id="rId11"/>
      <w:footerReference w:type="default" r:id="rId12"/>
      <w:pgSz w:w="12240" w:h="15840"/>
      <w:pgMar w:top="2268" w:right="1418" w:bottom="1701" w:left="1701" w:header="283"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7FB28" w14:textId="77777777" w:rsidR="002716CA" w:rsidRDefault="002716CA" w:rsidP="00A158D1">
      <w:pPr>
        <w:spacing w:after="0" w:line="240" w:lineRule="auto"/>
      </w:pPr>
      <w:r>
        <w:separator/>
      </w:r>
    </w:p>
  </w:endnote>
  <w:endnote w:type="continuationSeparator" w:id="0">
    <w:p w14:paraId="6EF15BF8" w14:textId="77777777" w:rsidR="002716CA" w:rsidRDefault="002716CA" w:rsidP="00A15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Liberation Sans">
    <w:altName w:val="Liberation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57477" w14:textId="77777777" w:rsidR="00DD700E" w:rsidRPr="00985E7B" w:rsidRDefault="006306BC" w:rsidP="00AE0D66">
    <w:pPr>
      <w:pStyle w:val="Piedepgina"/>
      <w:ind w:left="-1757"/>
    </w:pPr>
    <w:r>
      <w:rPr>
        <w:noProof/>
        <w:lang w:val="en-US" w:eastAsia="en-US"/>
      </w:rPr>
      <w:drawing>
        <wp:anchor distT="0" distB="0" distL="114300" distR="114300" simplePos="0" relativeHeight="251660800" behindDoc="1" locked="0" layoutInCell="1" allowOverlap="1" wp14:anchorId="1F0DF169" wp14:editId="74F3042F">
          <wp:simplePos x="0" y="0"/>
          <wp:positionH relativeFrom="column">
            <wp:posOffset>-1072515</wp:posOffset>
          </wp:positionH>
          <wp:positionV relativeFrom="paragraph">
            <wp:posOffset>-785495</wp:posOffset>
          </wp:positionV>
          <wp:extent cx="7767955" cy="913130"/>
          <wp:effectExtent l="0" t="0" r="0" b="0"/>
          <wp:wrapTight wrapText="bothSides">
            <wp:wrapPolygon edited="0">
              <wp:start x="16845" y="0"/>
              <wp:lineTo x="3496" y="3605"/>
              <wp:lineTo x="2013" y="4506"/>
              <wp:lineTo x="2013" y="7661"/>
              <wp:lineTo x="2702" y="14420"/>
              <wp:lineTo x="0" y="19828"/>
              <wp:lineTo x="0" y="21179"/>
              <wp:lineTo x="21559" y="21179"/>
              <wp:lineTo x="21559" y="19828"/>
              <wp:lineTo x="17957" y="14420"/>
              <wp:lineTo x="18487" y="14420"/>
              <wp:lineTo x="19599" y="9463"/>
              <wp:lineTo x="19599" y="4056"/>
              <wp:lineTo x="18964" y="901"/>
              <wp:lineTo x="18010" y="0"/>
              <wp:lineTo x="16845"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mbrete-GENERAL_membrete copia 3.png"/>
                  <pic:cNvPicPr/>
                </pic:nvPicPr>
                <pic:blipFill>
                  <a:blip r:embed="rId1">
                    <a:extLst>
                      <a:ext uri="{28A0092B-C50C-407E-A947-70E740481C1C}">
                        <a14:useLocalDpi xmlns:a14="http://schemas.microsoft.com/office/drawing/2010/main" val="0"/>
                      </a:ext>
                    </a:extLst>
                  </a:blip>
                  <a:stretch>
                    <a:fillRect/>
                  </a:stretch>
                </pic:blipFill>
                <pic:spPr>
                  <a:xfrm>
                    <a:off x="0" y="0"/>
                    <a:ext cx="7767955" cy="9131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97C12" w14:textId="77777777" w:rsidR="002716CA" w:rsidRDefault="002716CA" w:rsidP="00A158D1">
      <w:pPr>
        <w:spacing w:after="0" w:line="240" w:lineRule="auto"/>
      </w:pPr>
      <w:r>
        <w:separator/>
      </w:r>
    </w:p>
  </w:footnote>
  <w:footnote w:type="continuationSeparator" w:id="0">
    <w:p w14:paraId="12548162" w14:textId="77777777" w:rsidR="002716CA" w:rsidRDefault="002716CA" w:rsidP="00A15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CD0BD" w14:textId="77777777" w:rsidR="004B1EBD" w:rsidRPr="0072490B" w:rsidRDefault="00F56C6B" w:rsidP="00985E7B">
    <w:pPr>
      <w:pStyle w:val="Normal0"/>
    </w:pPr>
    <w:r>
      <w:rPr>
        <w:noProof/>
        <w:lang w:val="en-US"/>
      </w:rPr>
      <w:drawing>
        <wp:inline distT="0" distB="0" distL="0" distR="0" wp14:anchorId="2ADF6BEE" wp14:editId="583C5ECE">
          <wp:extent cx="2054529" cy="1079086"/>
          <wp:effectExtent l="0" t="0" r="3175" b="0"/>
          <wp:docPr id="4097" name="Imagen 1" descr="Logotip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7" name="Imagen 1" descr="Logotipo&#10;&#10;Descripción generada automáticamente"/>
                  <pic:cNvPicPr/>
                </pic:nvPicPr>
                <pic:blipFill>
                  <a:blip r:embed="rId1" cstate="print"/>
                  <a:srcRect/>
                  <a:stretch/>
                </pic:blipFill>
                <pic:spPr>
                  <a:xfrm>
                    <a:off x="0" y="0"/>
                    <a:ext cx="2054529" cy="10790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45827"/>
    <w:multiLevelType w:val="multilevel"/>
    <w:tmpl w:val="1EB2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12D30"/>
    <w:multiLevelType w:val="multilevel"/>
    <w:tmpl w:val="A656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A04986"/>
    <w:multiLevelType w:val="multilevel"/>
    <w:tmpl w:val="A590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D638DD"/>
    <w:multiLevelType w:val="multilevel"/>
    <w:tmpl w:val="7728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A24"/>
    <w:rsid w:val="0000167F"/>
    <w:rsid w:val="00002B89"/>
    <w:rsid w:val="00017507"/>
    <w:rsid w:val="000430B2"/>
    <w:rsid w:val="00053802"/>
    <w:rsid w:val="0005585A"/>
    <w:rsid w:val="00076EEE"/>
    <w:rsid w:val="0007701E"/>
    <w:rsid w:val="00082DF2"/>
    <w:rsid w:val="00085F26"/>
    <w:rsid w:val="00095967"/>
    <w:rsid w:val="000B1E00"/>
    <w:rsid w:val="00185BD5"/>
    <w:rsid w:val="00197D93"/>
    <w:rsid w:val="001A7F81"/>
    <w:rsid w:val="001C5348"/>
    <w:rsid w:val="00262DEA"/>
    <w:rsid w:val="00266A24"/>
    <w:rsid w:val="002716CA"/>
    <w:rsid w:val="002D46BC"/>
    <w:rsid w:val="002E48D6"/>
    <w:rsid w:val="00330F0C"/>
    <w:rsid w:val="00350030"/>
    <w:rsid w:val="00366E9C"/>
    <w:rsid w:val="003A1294"/>
    <w:rsid w:val="003D07CC"/>
    <w:rsid w:val="003E69E9"/>
    <w:rsid w:val="004139DA"/>
    <w:rsid w:val="004160FE"/>
    <w:rsid w:val="004234F1"/>
    <w:rsid w:val="004264CA"/>
    <w:rsid w:val="00476587"/>
    <w:rsid w:val="004B1EBD"/>
    <w:rsid w:val="004D559A"/>
    <w:rsid w:val="00523BA8"/>
    <w:rsid w:val="00546A6F"/>
    <w:rsid w:val="005720EB"/>
    <w:rsid w:val="005734B5"/>
    <w:rsid w:val="00575B92"/>
    <w:rsid w:val="00576D2B"/>
    <w:rsid w:val="0059091B"/>
    <w:rsid w:val="005B1AB4"/>
    <w:rsid w:val="005D4F2A"/>
    <w:rsid w:val="005E07B5"/>
    <w:rsid w:val="005E4F82"/>
    <w:rsid w:val="006208B6"/>
    <w:rsid w:val="00627859"/>
    <w:rsid w:val="006306BC"/>
    <w:rsid w:val="00682963"/>
    <w:rsid w:val="0071268E"/>
    <w:rsid w:val="00712872"/>
    <w:rsid w:val="0072490B"/>
    <w:rsid w:val="007310F3"/>
    <w:rsid w:val="007461FB"/>
    <w:rsid w:val="0077215F"/>
    <w:rsid w:val="00773116"/>
    <w:rsid w:val="007E692C"/>
    <w:rsid w:val="007F1501"/>
    <w:rsid w:val="007F3BBE"/>
    <w:rsid w:val="008044C1"/>
    <w:rsid w:val="0081422F"/>
    <w:rsid w:val="008851AF"/>
    <w:rsid w:val="00891123"/>
    <w:rsid w:val="008B3FC3"/>
    <w:rsid w:val="008F61F2"/>
    <w:rsid w:val="00930A6F"/>
    <w:rsid w:val="00965191"/>
    <w:rsid w:val="0098499B"/>
    <w:rsid w:val="00985E7B"/>
    <w:rsid w:val="009972ED"/>
    <w:rsid w:val="009B786E"/>
    <w:rsid w:val="009F1A04"/>
    <w:rsid w:val="009F49EA"/>
    <w:rsid w:val="009F5D8E"/>
    <w:rsid w:val="009F7681"/>
    <w:rsid w:val="00A11B71"/>
    <w:rsid w:val="00A2799B"/>
    <w:rsid w:val="00A51F3E"/>
    <w:rsid w:val="00A57656"/>
    <w:rsid w:val="00A60BA4"/>
    <w:rsid w:val="00AA6EF2"/>
    <w:rsid w:val="00AD57BC"/>
    <w:rsid w:val="00AE0D66"/>
    <w:rsid w:val="00B36E91"/>
    <w:rsid w:val="00B41A07"/>
    <w:rsid w:val="00B772DA"/>
    <w:rsid w:val="00B8502A"/>
    <w:rsid w:val="00BE58E3"/>
    <w:rsid w:val="00BE739E"/>
    <w:rsid w:val="00C759BA"/>
    <w:rsid w:val="00C82FEA"/>
    <w:rsid w:val="00C96B08"/>
    <w:rsid w:val="00CA1383"/>
    <w:rsid w:val="00CC03B5"/>
    <w:rsid w:val="00CC1BB3"/>
    <w:rsid w:val="00D048E1"/>
    <w:rsid w:val="00D05585"/>
    <w:rsid w:val="00D2744E"/>
    <w:rsid w:val="00D44E66"/>
    <w:rsid w:val="00D60833"/>
    <w:rsid w:val="00D61B82"/>
    <w:rsid w:val="00D67838"/>
    <w:rsid w:val="00D72634"/>
    <w:rsid w:val="00D75634"/>
    <w:rsid w:val="00D76166"/>
    <w:rsid w:val="00D76D59"/>
    <w:rsid w:val="00DA60F6"/>
    <w:rsid w:val="00DD4384"/>
    <w:rsid w:val="00DD700E"/>
    <w:rsid w:val="00DE33EA"/>
    <w:rsid w:val="00E11924"/>
    <w:rsid w:val="00E57181"/>
    <w:rsid w:val="00E839C6"/>
    <w:rsid w:val="00EC1A75"/>
    <w:rsid w:val="00F13C27"/>
    <w:rsid w:val="00F14A8C"/>
    <w:rsid w:val="00F3788D"/>
    <w:rsid w:val="00F52B1A"/>
    <w:rsid w:val="00F56C6B"/>
    <w:rsid w:val="00FD24D9"/>
    <w:rsid w:val="00FE0868"/>
    <w:rsid w:val="00FE23E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870FBF"/>
  <w15:docId w15:val="{CB7A24BF-CA06-4202-ACB8-B6A94F2AE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7507"/>
  </w:style>
  <w:style w:type="paragraph" w:styleId="Ttulo3">
    <w:name w:val="heading 3"/>
    <w:basedOn w:val="Normal"/>
    <w:link w:val="Ttulo3Car"/>
    <w:uiPriority w:val="9"/>
    <w:qFormat/>
    <w:rsid w:val="00FE23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link w:val="Ttulo4Car"/>
    <w:uiPriority w:val="9"/>
    <w:semiHidden/>
    <w:unhideWhenUsed/>
    <w:qFormat/>
    <w:rsid w:val="00575B9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017507"/>
    <w:pPr>
      <w:widowControl w:val="0"/>
      <w:autoSpaceDE w:val="0"/>
      <w:autoSpaceDN w:val="0"/>
      <w:adjustRightInd w:val="0"/>
      <w:spacing w:after="0" w:line="240" w:lineRule="auto"/>
    </w:pPr>
    <w:rPr>
      <w:rFonts w:ascii="Arial" w:hAnsi="Arial" w:cs="Arial"/>
      <w:sz w:val="24"/>
      <w:szCs w:val="24"/>
    </w:rPr>
  </w:style>
  <w:style w:type="paragraph" w:styleId="Encabezado">
    <w:name w:val="header"/>
    <w:basedOn w:val="Normal"/>
    <w:link w:val="EncabezadoCar"/>
    <w:uiPriority w:val="99"/>
    <w:unhideWhenUsed/>
    <w:rsid w:val="00266A24"/>
    <w:pPr>
      <w:tabs>
        <w:tab w:val="center" w:pos="4419"/>
        <w:tab w:val="right" w:pos="8838"/>
      </w:tabs>
    </w:pPr>
  </w:style>
  <w:style w:type="character" w:customStyle="1" w:styleId="EncabezadoCar">
    <w:name w:val="Encabezado Car"/>
    <w:basedOn w:val="Fuentedeprrafopredeter"/>
    <w:link w:val="Encabezado"/>
    <w:uiPriority w:val="99"/>
    <w:rsid w:val="00266A24"/>
  </w:style>
  <w:style w:type="paragraph" w:styleId="Piedepgina">
    <w:name w:val="footer"/>
    <w:basedOn w:val="Normal"/>
    <w:link w:val="PiedepginaCar"/>
    <w:uiPriority w:val="99"/>
    <w:unhideWhenUsed/>
    <w:rsid w:val="00266A24"/>
    <w:pPr>
      <w:tabs>
        <w:tab w:val="center" w:pos="4419"/>
        <w:tab w:val="right" w:pos="8838"/>
      </w:tabs>
    </w:pPr>
  </w:style>
  <w:style w:type="character" w:customStyle="1" w:styleId="PiedepginaCar">
    <w:name w:val="Pie de página Car"/>
    <w:basedOn w:val="Fuentedeprrafopredeter"/>
    <w:link w:val="Piedepgina"/>
    <w:uiPriority w:val="99"/>
    <w:rsid w:val="00266A24"/>
  </w:style>
  <w:style w:type="paragraph" w:styleId="Textodeglobo">
    <w:name w:val="Balloon Text"/>
    <w:basedOn w:val="Normal"/>
    <w:link w:val="TextodegloboCar"/>
    <w:uiPriority w:val="99"/>
    <w:semiHidden/>
    <w:unhideWhenUsed/>
    <w:rsid w:val="001A7F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7F81"/>
    <w:rPr>
      <w:rFonts w:ascii="Tahoma" w:hAnsi="Tahoma" w:cs="Tahoma"/>
      <w:sz w:val="16"/>
      <w:szCs w:val="16"/>
    </w:rPr>
  </w:style>
  <w:style w:type="character" w:customStyle="1" w:styleId="apple-converted-space">
    <w:name w:val="apple-converted-space"/>
    <w:basedOn w:val="Fuentedeprrafopredeter"/>
    <w:rsid w:val="00AD57BC"/>
  </w:style>
  <w:style w:type="character" w:customStyle="1" w:styleId="il">
    <w:name w:val="il"/>
    <w:basedOn w:val="Fuentedeprrafopredeter"/>
    <w:rsid w:val="00AD57BC"/>
  </w:style>
  <w:style w:type="table" w:styleId="Tablaconcuadrcula">
    <w:name w:val="Table Grid"/>
    <w:basedOn w:val="Tablanormal"/>
    <w:uiPriority w:val="39"/>
    <w:rsid w:val="00985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576D2B"/>
    <w:rPr>
      <w:color w:val="808080"/>
    </w:rPr>
  </w:style>
  <w:style w:type="paragraph" w:styleId="Sinespaciado">
    <w:name w:val="No Spacing"/>
    <w:uiPriority w:val="1"/>
    <w:qFormat/>
    <w:rsid w:val="008044C1"/>
    <w:pPr>
      <w:spacing w:after="0" w:line="240" w:lineRule="auto"/>
    </w:pPr>
  </w:style>
  <w:style w:type="paragraph" w:styleId="Textoindependiente">
    <w:name w:val="Body Text"/>
    <w:basedOn w:val="Normal"/>
    <w:link w:val="TextoindependienteCar"/>
    <w:uiPriority w:val="1"/>
    <w:qFormat/>
    <w:rsid w:val="00682963"/>
    <w:pPr>
      <w:widowControl w:val="0"/>
      <w:autoSpaceDE w:val="0"/>
      <w:autoSpaceDN w:val="0"/>
      <w:spacing w:after="0" w:line="240" w:lineRule="auto"/>
    </w:pPr>
    <w:rPr>
      <w:rFonts w:ascii="Arial MT" w:eastAsia="Arial MT" w:hAnsi="Arial MT" w:cs="Arial MT"/>
      <w:lang w:val="es-ES" w:eastAsia="en-US"/>
    </w:rPr>
  </w:style>
  <w:style w:type="character" w:customStyle="1" w:styleId="TextoindependienteCar">
    <w:name w:val="Texto independiente Car"/>
    <w:basedOn w:val="Fuentedeprrafopredeter"/>
    <w:link w:val="Textoindependiente"/>
    <w:uiPriority w:val="1"/>
    <w:rsid w:val="00682963"/>
    <w:rPr>
      <w:rFonts w:ascii="Arial MT" w:eastAsia="Arial MT" w:hAnsi="Arial MT" w:cs="Arial MT"/>
      <w:lang w:val="es-ES" w:eastAsia="en-US"/>
    </w:rPr>
  </w:style>
  <w:style w:type="paragraph" w:customStyle="1" w:styleId="Default">
    <w:name w:val="Default"/>
    <w:rsid w:val="00185BD5"/>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Ttulo3Car">
    <w:name w:val="Título 3 Car"/>
    <w:basedOn w:val="Fuentedeprrafopredeter"/>
    <w:link w:val="Ttulo3"/>
    <w:uiPriority w:val="9"/>
    <w:rsid w:val="00FE23E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E23E8"/>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E23E8"/>
    <w:rPr>
      <w:b/>
      <w:bCs/>
    </w:rPr>
  </w:style>
  <w:style w:type="character" w:customStyle="1" w:styleId="Ttulo4Car">
    <w:name w:val="Título 4 Car"/>
    <w:basedOn w:val="Fuentedeprrafopredeter"/>
    <w:link w:val="Ttulo4"/>
    <w:uiPriority w:val="9"/>
    <w:semiHidden/>
    <w:rsid w:val="00575B92"/>
    <w:rPr>
      <w:rFonts w:asciiTheme="majorHAnsi" w:eastAsiaTheme="majorEastAsia" w:hAnsiTheme="majorHAnsi" w:cstheme="majorBidi"/>
      <w:i/>
      <w:iCs/>
      <w:color w:val="365F91" w:themeColor="accent1" w:themeShade="BF"/>
    </w:rPr>
  </w:style>
  <w:style w:type="character" w:styleId="Hipervnculo">
    <w:name w:val="Hyperlink"/>
    <w:basedOn w:val="Fuentedeprrafopredeter"/>
    <w:uiPriority w:val="99"/>
    <w:unhideWhenUsed/>
    <w:rsid w:val="009F5D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57661">
      <w:bodyDiv w:val="1"/>
      <w:marLeft w:val="0"/>
      <w:marRight w:val="0"/>
      <w:marTop w:val="0"/>
      <w:marBottom w:val="0"/>
      <w:divBdr>
        <w:top w:val="none" w:sz="0" w:space="0" w:color="auto"/>
        <w:left w:val="none" w:sz="0" w:space="0" w:color="auto"/>
        <w:bottom w:val="none" w:sz="0" w:space="0" w:color="auto"/>
        <w:right w:val="none" w:sz="0" w:space="0" w:color="auto"/>
      </w:divBdr>
    </w:div>
    <w:div w:id="196858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porte.gaudi@supersalud.gov.c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uditoresas@antioquia.gov.co" TargetMode="External"/><Relationship Id="rId4" Type="http://schemas.openxmlformats.org/officeDocument/2006/relationships/webSettings" Target="webSettings.xml"/><Relationship Id="rId9" Type="http://schemas.openxmlformats.org/officeDocument/2006/relationships/hyperlink" Target="mailto:alexander.valencia@antioquia.gov.c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1365</Words>
  <Characters>7512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Alejo</dc:creator>
  <cp:lastModifiedBy>PAULA ANDREA ZAPATA GALLEGO</cp:lastModifiedBy>
  <cp:revision>3</cp:revision>
  <cp:lastPrinted>2024-01-04T13:10:00Z</cp:lastPrinted>
  <dcterms:created xsi:type="dcterms:W3CDTF">2026-01-07T15:27:00Z</dcterms:created>
  <dcterms:modified xsi:type="dcterms:W3CDTF">2026-01-07T15:28:00Z</dcterms:modified>
</cp:coreProperties>
</file>