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863" w:rsidRPr="00806FE1" w:rsidRDefault="00963095" w:rsidP="00315863">
      <w:pPr>
        <w:jc w:val="center"/>
        <w:rPr>
          <w:rFonts w:ascii="Arial" w:hAnsi="Arial" w:cs="Arial"/>
          <w:b/>
          <w:sz w:val="24"/>
          <w:szCs w:val="24"/>
          <w:lang w:val="es-CO"/>
        </w:rPr>
      </w:pPr>
      <w:bookmarkStart w:id="0" w:name="_GoBack"/>
      <w:r w:rsidRPr="00806FE1">
        <w:rPr>
          <w:rFonts w:ascii="Arial" w:hAnsi="Arial" w:cs="Arial"/>
          <w:b/>
          <w:sz w:val="24"/>
          <w:szCs w:val="24"/>
          <w:lang w:val="es-CO"/>
        </w:rPr>
        <w:t xml:space="preserve">GRAN </w:t>
      </w:r>
      <w:r w:rsidR="00315863" w:rsidRPr="00806FE1">
        <w:rPr>
          <w:rFonts w:ascii="Arial" w:hAnsi="Arial" w:cs="Arial"/>
          <w:b/>
          <w:sz w:val="24"/>
          <w:szCs w:val="24"/>
          <w:lang w:val="es-CO"/>
        </w:rPr>
        <w:t>JORNADA DE CIRUGÍA PLÁSTICA Y ESTÉTICA GRATUITA PARA NIÑOS Y NIÑAS DE ANTIOQUIA</w:t>
      </w:r>
    </w:p>
    <w:p w:rsidR="00961C33" w:rsidRPr="00806FE1" w:rsidRDefault="00315863" w:rsidP="00315863">
      <w:pPr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806FE1">
        <w:rPr>
          <w:rFonts w:ascii="Arial" w:hAnsi="Arial" w:cs="Arial"/>
          <w:b/>
          <w:sz w:val="24"/>
          <w:szCs w:val="24"/>
          <w:lang w:val="es-CO"/>
        </w:rPr>
        <w:t xml:space="preserve">Cien </w:t>
      </w:r>
      <w:r w:rsidR="001B20AD">
        <w:rPr>
          <w:rFonts w:ascii="Arial" w:hAnsi="Arial" w:cs="Arial"/>
          <w:b/>
          <w:sz w:val="24"/>
          <w:szCs w:val="24"/>
          <w:lang w:val="es-CO"/>
        </w:rPr>
        <w:t xml:space="preserve">ochenta </w:t>
      </w:r>
      <w:r w:rsidRPr="00806FE1">
        <w:rPr>
          <w:rFonts w:ascii="Arial" w:hAnsi="Arial" w:cs="Arial"/>
          <w:b/>
          <w:sz w:val="24"/>
          <w:szCs w:val="24"/>
          <w:lang w:val="es-CO"/>
        </w:rPr>
        <w:t xml:space="preserve">niños de la Región del </w:t>
      </w:r>
      <w:r w:rsidR="00CC6914" w:rsidRPr="00806FE1">
        <w:rPr>
          <w:rFonts w:ascii="Arial" w:hAnsi="Arial" w:cs="Arial"/>
          <w:b/>
          <w:sz w:val="24"/>
          <w:szCs w:val="24"/>
          <w:lang w:val="es-CO"/>
        </w:rPr>
        <w:t>O</w:t>
      </w:r>
      <w:r w:rsidR="00806FE1">
        <w:rPr>
          <w:rFonts w:ascii="Arial" w:hAnsi="Arial" w:cs="Arial"/>
          <w:b/>
          <w:sz w:val="24"/>
          <w:szCs w:val="24"/>
          <w:lang w:val="es-CO"/>
        </w:rPr>
        <w:t>ccidente</w:t>
      </w:r>
      <w:r w:rsidRPr="00806FE1">
        <w:rPr>
          <w:rFonts w:ascii="Arial" w:hAnsi="Arial" w:cs="Arial"/>
          <w:b/>
          <w:sz w:val="24"/>
          <w:szCs w:val="24"/>
          <w:lang w:val="es-CO"/>
        </w:rPr>
        <w:t xml:space="preserve"> </w:t>
      </w:r>
      <w:r w:rsidR="001B20AD">
        <w:rPr>
          <w:rFonts w:ascii="Arial" w:hAnsi="Arial" w:cs="Arial"/>
          <w:b/>
          <w:sz w:val="24"/>
          <w:szCs w:val="24"/>
          <w:lang w:val="es-CO"/>
        </w:rPr>
        <w:t xml:space="preserve">y </w:t>
      </w:r>
      <w:r w:rsidRPr="00806FE1">
        <w:rPr>
          <w:rFonts w:ascii="Arial" w:hAnsi="Arial" w:cs="Arial"/>
          <w:b/>
          <w:sz w:val="24"/>
          <w:szCs w:val="24"/>
          <w:lang w:val="es-CO"/>
        </w:rPr>
        <w:t xml:space="preserve">de </w:t>
      </w:r>
      <w:r w:rsidR="001B20AD">
        <w:rPr>
          <w:rFonts w:ascii="Arial" w:hAnsi="Arial" w:cs="Arial"/>
          <w:b/>
          <w:sz w:val="24"/>
          <w:szCs w:val="24"/>
          <w:lang w:val="es-CO"/>
        </w:rPr>
        <w:t xml:space="preserve">Urabá </w:t>
      </w:r>
      <w:r w:rsidRPr="00806FE1">
        <w:rPr>
          <w:rFonts w:ascii="Arial" w:hAnsi="Arial" w:cs="Arial"/>
          <w:b/>
          <w:sz w:val="24"/>
          <w:szCs w:val="24"/>
          <w:lang w:val="es-CO"/>
        </w:rPr>
        <w:t xml:space="preserve">se beneficiarán de </w:t>
      </w:r>
      <w:r w:rsidR="00E7659D" w:rsidRPr="00806FE1">
        <w:rPr>
          <w:rFonts w:ascii="Arial" w:hAnsi="Arial" w:cs="Arial"/>
          <w:b/>
          <w:sz w:val="24"/>
          <w:szCs w:val="24"/>
          <w:lang w:val="es-CO"/>
        </w:rPr>
        <w:t>la Jornada de valoración</w:t>
      </w:r>
      <w:r w:rsidRPr="00806FE1">
        <w:rPr>
          <w:rFonts w:ascii="Arial" w:hAnsi="Arial" w:cs="Arial"/>
          <w:b/>
          <w:sz w:val="24"/>
          <w:szCs w:val="24"/>
          <w:lang w:val="es-CO"/>
        </w:rPr>
        <w:t xml:space="preserve"> quirúrgica.</w:t>
      </w:r>
    </w:p>
    <w:p w:rsidR="00315863" w:rsidRPr="00961C33" w:rsidRDefault="00542DAE" w:rsidP="00315863">
      <w:pPr>
        <w:jc w:val="both"/>
        <w:rPr>
          <w:rFonts w:ascii="Arial" w:hAnsi="Arial" w:cs="Arial"/>
          <w:sz w:val="20"/>
          <w:szCs w:val="20"/>
          <w:lang w:val="es-CO"/>
        </w:rPr>
      </w:pPr>
      <w:r w:rsidRPr="00961C33">
        <w:rPr>
          <w:rFonts w:ascii="Arial" w:hAnsi="Arial" w:cs="Arial"/>
          <w:sz w:val="20"/>
          <w:szCs w:val="20"/>
          <w:lang w:val="es-CO"/>
        </w:rPr>
        <w:t>El p</w:t>
      </w:r>
      <w:r w:rsidR="00315863" w:rsidRPr="00961C33">
        <w:rPr>
          <w:rFonts w:ascii="Arial" w:hAnsi="Arial" w:cs="Arial"/>
          <w:sz w:val="20"/>
          <w:szCs w:val="20"/>
          <w:lang w:val="es-CO"/>
        </w:rPr>
        <w:t>r</w:t>
      </w:r>
      <w:r w:rsidR="00E7659D" w:rsidRPr="00961C33">
        <w:rPr>
          <w:rFonts w:ascii="Arial" w:hAnsi="Arial" w:cs="Arial"/>
          <w:sz w:val="20"/>
          <w:szCs w:val="20"/>
          <w:lang w:val="es-CO"/>
        </w:rPr>
        <w:t xml:space="preserve">óximo sábado </w:t>
      </w:r>
      <w:r w:rsidR="00806FE1" w:rsidRPr="00961C33">
        <w:rPr>
          <w:rFonts w:ascii="Arial" w:hAnsi="Arial" w:cs="Arial"/>
          <w:sz w:val="20"/>
          <w:szCs w:val="20"/>
          <w:lang w:val="es-CO"/>
        </w:rPr>
        <w:t>05 de mayo</w:t>
      </w:r>
      <w:r w:rsidR="00E7659D" w:rsidRPr="00961C33">
        <w:rPr>
          <w:rFonts w:ascii="Arial" w:hAnsi="Arial" w:cs="Arial"/>
          <w:sz w:val="20"/>
          <w:szCs w:val="20"/>
          <w:lang w:val="es-CO"/>
        </w:rPr>
        <w:t xml:space="preserve">, </w:t>
      </w:r>
      <w:r w:rsidR="00CC6914" w:rsidRPr="00961C33">
        <w:rPr>
          <w:rFonts w:ascii="Arial" w:hAnsi="Arial" w:cs="Arial"/>
          <w:b/>
          <w:sz w:val="20"/>
          <w:szCs w:val="20"/>
          <w:lang w:val="es-CO"/>
        </w:rPr>
        <w:t>la Gobernación de Antioquia</w:t>
      </w:r>
      <w:r w:rsidR="00CC6914" w:rsidRPr="00961C33">
        <w:rPr>
          <w:rFonts w:ascii="Arial" w:hAnsi="Arial" w:cs="Arial"/>
          <w:sz w:val="20"/>
          <w:szCs w:val="20"/>
          <w:lang w:val="es-CO"/>
        </w:rPr>
        <w:t xml:space="preserve"> en asocio con la </w:t>
      </w:r>
      <w:r w:rsidR="00E7659D" w:rsidRPr="00961C33">
        <w:rPr>
          <w:rFonts w:ascii="Arial" w:hAnsi="Arial" w:cs="Arial"/>
          <w:sz w:val="20"/>
          <w:szCs w:val="20"/>
          <w:lang w:val="es-CO"/>
        </w:rPr>
        <w:t xml:space="preserve">Clínica </w:t>
      </w:r>
      <w:r w:rsidR="00E7659D" w:rsidRPr="00961C33">
        <w:rPr>
          <w:rFonts w:ascii="Arial" w:hAnsi="Arial" w:cs="Arial"/>
          <w:b/>
          <w:sz w:val="20"/>
          <w:szCs w:val="20"/>
          <w:lang w:val="es-CO"/>
        </w:rPr>
        <w:t xml:space="preserve">IQ </w:t>
      </w:r>
      <w:proofErr w:type="spellStart"/>
      <w:r w:rsidR="00E7659D" w:rsidRPr="00961C33">
        <w:rPr>
          <w:rFonts w:ascii="Arial" w:hAnsi="Arial" w:cs="Arial"/>
          <w:b/>
          <w:sz w:val="20"/>
          <w:szCs w:val="20"/>
          <w:lang w:val="es-CO"/>
        </w:rPr>
        <w:t>InterQuirófanos</w:t>
      </w:r>
      <w:proofErr w:type="spellEnd"/>
      <w:r w:rsidR="00E7659D" w:rsidRPr="00961C33">
        <w:rPr>
          <w:rFonts w:ascii="Arial" w:hAnsi="Arial" w:cs="Arial"/>
          <w:b/>
          <w:sz w:val="20"/>
          <w:szCs w:val="20"/>
          <w:lang w:val="es-CO"/>
        </w:rPr>
        <w:t xml:space="preserve"> </w:t>
      </w:r>
      <w:r w:rsidR="00315863" w:rsidRPr="00961C33">
        <w:rPr>
          <w:rFonts w:ascii="Arial" w:hAnsi="Arial" w:cs="Arial"/>
          <w:sz w:val="20"/>
          <w:szCs w:val="20"/>
          <w:lang w:val="es-CO"/>
        </w:rPr>
        <w:t>de Medellín,</w:t>
      </w:r>
      <w:r w:rsidR="002711C9" w:rsidRPr="00961C33">
        <w:rPr>
          <w:rFonts w:ascii="Arial" w:hAnsi="Arial" w:cs="Arial"/>
          <w:sz w:val="20"/>
          <w:szCs w:val="20"/>
          <w:lang w:val="es-CO"/>
        </w:rPr>
        <w:t xml:space="preserve"> bajo su programa </w:t>
      </w:r>
      <w:r w:rsidR="002711C9" w:rsidRPr="00961C33">
        <w:rPr>
          <w:rFonts w:ascii="Arial" w:hAnsi="Arial" w:cs="Arial"/>
          <w:b/>
          <w:sz w:val="20"/>
          <w:szCs w:val="20"/>
          <w:lang w:val="es-CO"/>
        </w:rPr>
        <w:t>IQ Te Quiere</w:t>
      </w:r>
      <w:r w:rsidR="002711C9" w:rsidRPr="00961C33">
        <w:rPr>
          <w:rFonts w:ascii="Arial" w:hAnsi="Arial" w:cs="Arial"/>
          <w:sz w:val="20"/>
          <w:szCs w:val="20"/>
          <w:lang w:val="es-CO"/>
        </w:rPr>
        <w:t>,</w:t>
      </w:r>
      <w:r w:rsidR="001C1379" w:rsidRPr="00961C33">
        <w:rPr>
          <w:rFonts w:ascii="Arial" w:hAnsi="Arial" w:cs="Arial"/>
          <w:sz w:val="20"/>
          <w:szCs w:val="20"/>
          <w:lang w:val="es-CO"/>
        </w:rPr>
        <w:t xml:space="preserve"> con el apoyo de la Fuerza Aérea y la Séptima División del Ejército,</w:t>
      </w:r>
      <w:r w:rsidR="00E7659D" w:rsidRPr="00961C33">
        <w:rPr>
          <w:rFonts w:ascii="Arial" w:hAnsi="Arial" w:cs="Arial"/>
          <w:sz w:val="20"/>
          <w:szCs w:val="20"/>
          <w:lang w:val="es-CO"/>
        </w:rPr>
        <w:t xml:space="preserve"> realizará</w:t>
      </w:r>
      <w:r w:rsidR="001C1379" w:rsidRPr="00961C33">
        <w:rPr>
          <w:rFonts w:ascii="Arial" w:hAnsi="Arial" w:cs="Arial"/>
          <w:sz w:val="20"/>
          <w:szCs w:val="20"/>
          <w:lang w:val="es-CO"/>
        </w:rPr>
        <w:t>n</w:t>
      </w:r>
      <w:r w:rsidR="00E7659D" w:rsidRPr="00961C33">
        <w:rPr>
          <w:rFonts w:ascii="Arial" w:hAnsi="Arial" w:cs="Arial"/>
          <w:sz w:val="20"/>
          <w:szCs w:val="20"/>
          <w:lang w:val="es-CO"/>
        </w:rPr>
        <w:t xml:space="preserve"> una j</w:t>
      </w:r>
      <w:r w:rsidR="00315863" w:rsidRPr="00961C33">
        <w:rPr>
          <w:rFonts w:ascii="Arial" w:hAnsi="Arial" w:cs="Arial"/>
          <w:sz w:val="20"/>
          <w:szCs w:val="20"/>
          <w:lang w:val="es-CO"/>
        </w:rPr>
        <w:t xml:space="preserve">ornada de </w:t>
      </w:r>
      <w:r w:rsidR="00E7659D" w:rsidRPr="00961C33">
        <w:rPr>
          <w:rFonts w:ascii="Arial" w:hAnsi="Arial" w:cs="Arial"/>
          <w:sz w:val="20"/>
          <w:szCs w:val="20"/>
          <w:lang w:val="es-CO"/>
        </w:rPr>
        <w:t xml:space="preserve">valoración </w:t>
      </w:r>
      <w:r w:rsidR="00315863" w:rsidRPr="00961C33">
        <w:rPr>
          <w:rFonts w:ascii="Arial" w:hAnsi="Arial" w:cs="Arial"/>
          <w:sz w:val="20"/>
          <w:szCs w:val="20"/>
          <w:lang w:val="es-CO"/>
        </w:rPr>
        <w:t xml:space="preserve">gratuita </w:t>
      </w:r>
      <w:r w:rsidR="00E7659D" w:rsidRPr="00961C33">
        <w:rPr>
          <w:rFonts w:ascii="Arial" w:hAnsi="Arial" w:cs="Arial"/>
          <w:sz w:val="20"/>
          <w:szCs w:val="20"/>
          <w:lang w:val="es-CO"/>
        </w:rPr>
        <w:t xml:space="preserve">a </w:t>
      </w:r>
      <w:r w:rsidR="00315863" w:rsidRPr="00961C33">
        <w:rPr>
          <w:rFonts w:ascii="Arial" w:hAnsi="Arial" w:cs="Arial"/>
          <w:sz w:val="20"/>
          <w:szCs w:val="20"/>
          <w:lang w:val="es-CO"/>
        </w:rPr>
        <w:t xml:space="preserve">niños y niñas </w:t>
      </w:r>
      <w:r w:rsidR="00E7659D" w:rsidRPr="00961C33">
        <w:rPr>
          <w:rFonts w:ascii="Arial" w:hAnsi="Arial" w:cs="Arial"/>
          <w:sz w:val="20"/>
          <w:szCs w:val="20"/>
          <w:lang w:val="es-CO"/>
        </w:rPr>
        <w:t xml:space="preserve">con edades hasta los 15 años que actualmente cuenten </w:t>
      </w:r>
      <w:r w:rsidR="00315863" w:rsidRPr="00961C33">
        <w:rPr>
          <w:rFonts w:ascii="Arial" w:hAnsi="Arial" w:cs="Arial"/>
          <w:sz w:val="20"/>
          <w:szCs w:val="20"/>
          <w:lang w:val="es-CO"/>
        </w:rPr>
        <w:t>con proble</w:t>
      </w:r>
      <w:r w:rsidR="00ED46BE" w:rsidRPr="00961C33">
        <w:rPr>
          <w:rFonts w:ascii="Arial" w:hAnsi="Arial" w:cs="Arial"/>
          <w:sz w:val="20"/>
          <w:szCs w:val="20"/>
          <w:lang w:val="es-CO"/>
        </w:rPr>
        <w:t xml:space="preserve">mas congénitos o malformaciones </w:t>
      </w:r>
      <w:r w:rsidR="00315863" w:rsidRPr="00961C33">
        <w:rPr>
          <w:rFonts w:ascii="Arial" w:hAnsi="Arial" w:cs="Arial"/>
          <w:sz w:val="20"/>
          <w:szCs w:val="20"/>
          <w:lang w:val="es-CO"/>
        </w:rPr>
        <w:t>adquiridas</w:t>
      </w:r>
      <w:r w:rsidR="00ED46BE" w:rsidRPr="00961C33">
        <w:rPr>
          <w:rFonts w:ascii="Arial" w:hAnsi="Arial" w:cs="Arial"/>
          <w:sz w:val="20"/>
          <w:szCs w:val="20"/>
          <w:lang w:val="es-CO"/>
        </w:rPr>
        <w:t xml:space="preserve"> y </w:t>
      </w:r>
      <w:r w:rsidR="00315863" w:rsidRPr="00961C33">
        <w:rPr>
          <w:rFonts w:ascii="Arial" w:hAnsi="Arial" w:cs="Arial"/>
          <w:sz w:val="20"/>
          <w:szCs w:val="20"/>
          <w:lang w:val="es-CO"/>
        </w:rPr>
        <w:t>que puedan ser corregidos con cirugía plástica y estética</w:t>
      </w:r>
      <w:r w:rsidR="003C4AC1" w:rsidRPr="00961C33">
        <w:rPr>
          <w:rFonts w:ascii="Arial" w:hAnsi="Arial" w:cs="Arial"/>
          <w:sz w:val="20"/>
          <w:szCs w:val="20"/>
          <w:lang w:val="es-CO"/>
        </w:rPr>
        <w:t>.</w:t>
      </w:r>
    </w:p>
    <w:p w:rsidR="00315863" w:rsidRPr="00961C33" w:rsidRDefault="00315863" w:rsidP="00315863">
      <w:pPr>
        <w:jc w:val="both"/>
        <w:rPr>
          <w:rFonts w:ascii="Arial" w:hAnsi="Arial" w:cs="Arial"/>
          <w:sz w:val="20"/>
          <w:szCs w:val="20"/>
          <w:lang w:val="es-CO"/>
        </w:rPr>
      </w:pPr>
      <w:r w:rsidRPr="00961C33">
        <w:rPr>
          <w:rFonts w:ascii="Arial" w:hAnsi="Arial" w:cs="Arial"/>
          <w:sz w:val="20"/>
          <w:szCs w:val="20"/>
          <w:lang w:val="es-CO"/>
        </w:rPr>
        <w:t xml:space="preserve">Con el </w:t>
      </w:r>
      <w:r w:rsidR="00CC6914" w:rsidRPr="00961C33">
        <w:rPr>
          <w:rFonts w:ascii="Arial" w:hAnsi="Arial" w:cs="Arial"/>
          <w:sz w:val="20"/>
          <w:szCs w:val="20"/>
          <w:lang w:val="es-CO"/>
        </w:rPr>
        <w:t>objeto</w:t>
      </w:r>
      <w:r w:rsidRPr="00961C33">
        <w:rPr>
          <w:rFonts w:ascii="Arial" w:hAnsi="Arial" w:cs="Arial"/>
          <w:sz w:val="20"/>
          <w:szCs w:val="20"/>
          <w:lang w:val="es-CO"/>
        </w:rPr>
        <w:t xml:space="preserve"> de realizar la s</w:t>
      </w:r>
      <w:r w:rsidR="00542DAE" w:rsidRPr="00961C33">
        <w:rPr>
          <w:rFonts w:ascii="Arial" w:hAnsi="Arial" w:cs="Arial"/>
          <w:sz w:val="20"/>
          <w:szCs w:val="20"/>
          <w:lang w:val="es-CO"/>
        </w:rPr>
        <w:t>elección previa de los niños</w:t>
      </w:r>
      <w:r w:rsidRPr="00961C33">
        <w:rPr>
          <w:rFonts w:ascii="Arial" w:hAnsi="Arial" w:cs="Arial"/>
          <w:sz w:val="20"/>
          <w:szCs w:val="20"/>
          <w:lang w:val="es-CO"/>
        </w:rPr>
        <w:t xml:space="preserve"> que posiblemente se intervendrán</w:t>
      </w:r>
      <w:r w:rsidR="00542DAE" w:rsidRPr="00961C33">
        <w:rPr>
          <w:rFonts w:ascii="Arial" w:hAnsi="Arial" w:cs="Arial"/>
          <w:sz w:val="20"/>
          <w:szCs w:val="20"/>
          <w:lang w:val="es-CO"/>
        </w:rPr>
        <w:t xml:space="preserve"> en Medellín el </w:t>
      </w:r>
      <w:r w:rsidR="00806FE1" w:rsidRPr="00961C33">
        <w:rPr>
          <w:rFonts w:ascii="Arial" w:hAnsi="Arial" w:cs="Arial"/>
          <w:sz w:val="20"/>
          <w:szCs w:val="20"/>
          <w:lang w:val="es-CO"/>
        </w:rPr>
        <w:t>1</w:t>
      </w:r>
      <w:r w:rsidR="00CC6914" w:rsidRPr="00961C33">
        <w:rPr>
          <w:rFonts w:ascii="Arial" w:hAnsi="Arial" w:cs="Arial"/>
          <w:sz w:val="20"/>
          <w:szCs w:val="20"/>
          <w:lang w:val="es-CO"/>
        </w:rPr>
        <w:t>9</w:t>
      </w:r>
      <w:r w:rsidR="00542DAE" w:rsidRPr="00961C33">
        <w:rPr>
          <w:rFonts w:ascii="Arial" w:hAnsi="Arial" w:cs="Arial"/>
          <w:sz w:val="20"/>
          <w:szCs w:val="20"/>
          <w:lang w:val="es-CO"/>
        </w:rPr>
        <w:t xml:space="preserve"> de </w:t>
      </w:r>
      <w:r w:rsidR="00806FE1" w:rsidRPr="00961C33">
        <w:rPr>
          <w:rFonts w:ascii="Arial" w:hAnsi="Arial" w:cs="Arial"/>
          <w:sz w:val="20"/>
          <w:szCs w:val="20"/>
          <w:lang w:val="es-CO"/>
        </w:rPr>
        <w:t>mayo</w:t>
      </w:r>
      <w:r w:rsidR="00542DAE" w:rsidRPr="00961C33">
        <w:rPr>
          <w:rFonts w:ascii="Arial" w:hAnsi="Arial" w:cs="Arial"/>
          <w:sz w:val="20"/>
          <w:szCs w:val="20"/>
          <w:lang w:val="es-CO"/>
        </w:rPr>
        <w:t xml:space="preserve">, se </w:t>
      </w:r>
      <w:r w:rsidR="002B5BE3" w:rsidRPr="00961C33">
        <w:rPr>
          <w:rFonts w:ascii="Arial" w:hAnsi="Arial" w:cs="Arial"/>
          <w:sz w:val="20"/>
          <w:szCs w:val="20"/>
          <w:lang w:val="es-CO"/>
        </w:rPr>
        <w:t>harán</w:t>
      </w:r>
      <w:r w:rsidR="00542DAE" w:rsidRPr="00961C33">
        <w:rPr>
          <w:rFonts w:ascii="Arial" w:hAnsi="Arial" w:cs="Arial"/>
          <w:sz w:val="20"/>
          <w:szCs w:val="20"/>
          <w:lang w:val="es-CO"/>
        </w:rPr>
        <w:t xml:space="preserve"> las valoraciones </w:t>
      </w:r>
      <w:r w:rsidRPr="00961C33">
        <w:rPr>
          <w:rFonts w:ascii="Arial" w:hAnsi="Arial" w:cs="Arial"/>
          <w:sz w:val="20"/>
          <w:szCs w:val="20"/>
          <w:lang w:val="es-CO"/>
        </w:rPr>
        <w:t xml:space="preserve">por parte de los especialistas </w:t>
      </w:r>
      <w:r w:rsidR="00542DAE" w:rsidRPr="00961C33">
        <w:rPr>
          <w:rFonts w:ascii="Arial" w:hAnsi="Arial" w:cs="Arial"/>
          <w:sz w:val="20"/>
          <w:szCs w:val="20"/>
          <w:lang w:val="es-CO"/>
        </w:rPr>
        <w:t xml:space="preserve">de </w:t>
      </w:r>
      <w:r w:rsidR="00542DAE" w:rsidRPr="00961C33">
        <w:rPr>
          <w:rFonts w:ascii="Arial" w:hAnsi="Arial" w:cs="Arial"/>
          <w:b/>
          <w:sz w:val="20"/>
          <w:szCs w:val="20"/>
          <w:lang w:val="es-CO"/>
        </w:rPr>
        <w:t>IQ InterQuirófanos</w:t>
      </w:r>
      <w:r w:rsidR="00542DAE" w:rsidRPr="00961C33">
        <w:rPr>
          <w:rFonts w:ascii="Arial" w:hAnsi="Arial" w:cs="Arial"/>
          <w:sz w:val="20"/>
          <w:szCs w:val="20"/>
          <w:lang w:val="es-CO"/>
        </w:rPr>
        <w:t xml:space="preserve"> </w:t>
      </w:r>
      <w:r w:rsidRPr="00961C33">
        <w:rPr>
          <w:rFonts w:ascii="Arial" w:hAnsi="Arial" w:cs="Arial"/>
          <w:sz w:val="20"/>
          <w:szCs w:val="20"/>
          <w:lang w:val="es-CO"/>
        </w:rPr>
        <w:t xml:space="preserve">en la ESE  Hospital San </w:t>
      </w:r>
      <w:r w:rsidR="00806FE1" w:rsidRPr="00961C33">
        <w:rPr>
          <w:rFonts w:ascii="Arial" w:hAnsi="Arial" w:cs="Arial"/>
          <w:sz w:val="20"/>
          <w:szCs w:val="20"/>
          <w:lang w:val="es-CO"/>
        </w:rPr>
        <w:t>Carlos</w:t>
      </w:r>
      <w:r w:rsidR="00542DAE" w:rsidRPr="00961C33">
        <w:rPr>
          <w:rFonts w:ascii="Arial" w:hAnsi="Arial" w:cs="Arial"/>
          <w:sz w:val="20"/>
          <w:szCs w:val="20"/>
          <w:lang w:val="es-CO"/>
        </w:rPr>
        <w:t xml:space="preserve"> de </w:t>
      </w:r>
      <w:proofErr w:type="spellStart"/>
      <w:r w:rsidR="00CC6914" w:rsidRPr="00961C33">
        <w:rPr>
          <w:rFonts w:ascii="Arial" w:hAnsi="Arial" w:cs="Arial"/>
          <w:sz w:val="20"/>
          <w:szCs w:val="20"/>
          <w:lang w:val="es-CO"/>
        </w:rPr>
        <w:t>C</w:t>
      </w:r>
      <w:r w:rsidR="00806FE1" w:rsidRPr="00961C33">
        <w:rPr>
          <w:rFonts w:ascii="Arial" w:hAnsi="Arial" w:cs="Arial"/>
          <w:sz w:val="20"/>
          <w:szCs w:val="20"/>
          <w:lang w:val="es-CO"/>
        </w:rPr>
        <w:t>añasgordas</w:t>
      </w:r>
      <w:proofErr w:type="spellEnd"/>
      <w:r w:rsidR="001B20AD">
        <w:rPr>
          <w:rFonts w:ascii="Arial" w:hAnsi="Arial" w:cs="Arial"/>
          <w:sz w:val="20"/>
          <w:szCs w:val="20"/>
          <w:lang w:val="es-CO"/>
        </w:rPr>
        <w:t xml:space="preserve"> y en la </w:t>
      </w:r>
      <w:r w:rsidR="001B20AD" w:rsidRPr="00961C33">
        <w:rPr>
          <w:rFonts w:ascii="Arial" w:hAnsi="Arial" w:cs="Arial"/>
          <w:sz w:val="20"/>
          <w:szCs w:val="20"/>
          <w:lang w:val="es-CO"/>
        </w:rPr>
        <w:t xml:space="preserve">ESE  Hospital </w:t>
      </w:r>
      <w:r w:rsidR="001B20AD">
        <w:rPr>
          <w:rFonts w:ascii="Arial" w:hAnsi="Arial" w:cs="Arial"/>
          <w:sz w:val="20"/>
          <w:szCs w:val="20"/>
          <w:lang w:val="es-CO"/>
        </w:rPr>
        <w:t>Francisco Luís Jiménez Martínez</w:t>
      </w:r>
      <w:r w:rsidR="001B20AD" w:rsidRPr="00961C33">
        <w:rPr>
          <w:rFonts w:ascii="Arial" w:hAnsi="Arial" w:cs="Arial"/>
          <w:sz w:val="20"/>
          <w:szCs w:val="20"/>
          <w:lang w:val="es-CO"/>
        </w:rPr>
        <w:t xml:space="preserve"> de </w:t>
      </w:r>
      <w:proofErr w:type="spellStart"/>
      <w:r w:rsidR="001B20AD" w:rsidRPr="00961C33">
        <w:rPr>
          <w:rFonts w:ascii="Arial" w:hAnsi="Arial" w:cs="Arial"/>
          <w:sz w:val="20"/>
          <w:szCs w:val="20"/>
          <w:lang w:val="es-CO"/>
        </w:rPr>
        <w:t>Ca</w:t>
      </w:r>
      <w:r w:rsidR="001B20AD">
        <w:rPr>
          <w:rFonts w:ascii="Arial" w:hAnsi="Arial" w:cs="Arial"/>
          <w:sz w:val="20"/>
          <w:szCs w:val="20"/>
          <w:lang w:val="es-CO"/>
        </w:rPr>
        <w:t>repa</w:t>
      </w:r>
      <w:proofErr w:type="spellEnd"/>
      <w:r w:rsidR="00806FE1" w:rsidRPr="00961C33">
        <w:rPr>
          <w:rFonts w:ascii="Arial" w:hAnsi="Arial" w:cs="Arial"/>
          <w:sz w:val="20"/>
          <w:szCs w:val="20"/>
          <w:lang w:val="es-CO"/>
        </w:rPr>
        <w:t>.</w:t>
      </w:r>
      <w:r w:rsidR="00542DAE" w:rsidRPr="00961C33">
        <w:rPr>
          <w:rFonts w:ascii="Arial" w:hAnsi="Arial" w:cs="Arial"/>
          <w:sz w:val="20"/>
          <w:szCs w:val="20"/>
          <w:lang w:val="es-CO"/>
        </w:rPr>
        <w:t xml:space="preserve"> Se atenderá</w:t>
      </w:r>
      <w:r w:rsidRPr="00961C33">
        <w:rPr>
          <w:rFonts w:ascii="Arial" w:hAnsi="Arial" w:cs="Arial"/>
          <w:sz w:val="20"/>
          <w:szCs w:val="20"/>
          <w:lang w:val="es-CO"/>
        </w:rPr>
        <w:t xml:space="preserve"> con prioridad a los niños provenientes de los municipios de</w:t>
      </w:r>
      <w:r w:rsidR="001B20AD">
        <w:rPr>
          <w:rFonts w:ascii="Arial" w:hAnsi="Arial" w:cs="Arial"/>
          <w:sz w:val="20"/>
          <w:szCs w:val="20"/>
          <w:lang w:val="es-CO"/>
        </w:rPr>
        <w:t>l Occidente lejano y de toda la región de Urabá.</w:t>
      </w:r>
    </w:p>
    <w:p w:rsidR="00315863" w:rsidRPr="00961C33" w:rsidRDefault="00315863" w:rsidP="00315863">
      <w:pPr>
        <w:jc w:val="both"/>
        <w:rPr>
          <w:rFonts w:ascii="Arial" w:hAnsi="Arial" w:cs="Arial"/>
          <w:sz w:val="20"/>
          <w:szCs w:val="20"/>
          <w:lang w:val="es-CO"/>
        </w:rPr>
      </w:pPr>
      <w:r w:rsidRPr="00961C33">
        <w:rPr>
          <w:rFonts w:ascii="Arial" w:hAnsi="Arial" w:cs="Arial"/>
          <w:sz w:val="20"/>
          <w:szCs w:val="20"/>
          <w:lang w:val="es-CO"/>
        </w:rPr>
        <w:t>A través de esta jornada de</w:t>
      </w:r>
      <w:r w:rsidR="00542DAE" w:rsidRPr="00961C33">
        <w:rPr>
          <w:rFonts w:ascii="Arial" w:hAnsi="Arial" w:cs="Arial"/>
          <w:sz w:val="20"/>
          <w:szCs w:val="20"/>
          <w:lang w:val="es-CO"/>
        </w:rPr>
        <w:t xml:space="preserve"> valoración, </w:t>
      </w:r>
      <w:r w:rsidRPr="00961C33">
        <w:rPr>
          <w:rFonts w:ascii="Arial" w:hAnsi="Arial" w:cs="Arial"/>
          <w:sz w:val="20"/>
          <w:szCs w:val="20"/>
          <w:lang w:val="es-CO"/>
        </w:rPr>
        <w:t>se pretende identificar niños con labio fisurado y paladar hendido, cicatrices en cara o cuerpo</w:t>
      </w:r>
      <w:r w:rsidR="00542DAE" w:rsidRPr="00961C33">
        <w:rPr>
          <w:rFonts w:ascii="Arial" w:hAnsi="Arial" w:cs="Arial"/>
          <w:sz w:val="20"/>
          <w:szCs w:val="20"/>
          <w:lang w:val="es-CO"/>
        </w:rPr>
        <w:t>, pabellones de orejas grandes, párpado caído</w:t>
      </w:r>
      <w:r w:rsidRPr="00961C33">
        <w:rPr>
          <w:rFonts w:ascii="Arial" w:hAnsi="Arial" w:cs="Arial"/>
          <w:sz w:val="20"/>
          <w:szCs w:val="20"/>
          <w:lang w:val="es-CO"/>
        </w:rPr>
        <w:t>, adherencias en los dedos de la mano o pie,</w:t>
      </w:r>
      <w:r w:rsidR="00542DAE" w:rsidRPr="00961C33">
        <w:rPr>
          <w:rFonts w:ascii="Arial" w:hAnsi="Arial" w:cs="Arial"/>
          <w:sz w:val="20"/>
          <w:szCs w:val="20"/>
          <w:lang w:val="es-CO"/>
        </w:rPr>
        <w:t xml:space="preserve"> entre otros casos. D</w:t>
      </w:r>
      <w:r w:rsidRPr="00961C33">
        <w:rPr>
          <w:rFonts w:ascii="Arial" w:hAnsi="Arial" w:cs="Arial"/>
          <w:sz w:val="20"/>
          <w:szCs w:val="20"/>
          <w:lang w:val="es-CO"/>
        </w:rPr>
        <w:t xml:space="preserve">e </w:t>
      </w:r>
      <w:r w:rsidR="00963095" w:rsidRPr="00961C33">
        <w:rPr>
          <w:rFonts w:ascii="Arial" w:hAnsi="Arial" w:cs="Arial"/>
          <w:sz w:val="20"/>
          <w:szCs w:val="20"/>
          <w:lang w:val="es-CO"/>
        </w:rPr>
        <w:t>los</w:t>
      </w:r>
      <w:r w:rsidRPr="00961C33">
        <w:rPr>
          <w:rFonts w:ascii="Arial" w:hAnsi="Arial" w:cs="Arial"/>
          <w:sz w:val="20"/>
          <w:szCs w:val="20"/>
          <w:lang w:val="es-CO"/>
        </w:rPr>
        <w:t xml:space="preserve"> niños</w:t>
      </w:r>
      <w:r w:rsidR="00963095" w:rsidRPr="00961C33">
        <w:rPr>
          <w:rFonts w:ascii="Arial" w:hAnsi="Arial" w:cs="Arial"/>
          <w:sz w:val="20"/>
          <w:szCs w:val="20"/>
          <w:lang w:val="es-CO"/>
        </w:rPr>
        <w:t xml:space="preserve"> valorados,</w:t>
      </w:r>
      <w:r w:rsidRPr="00961C33">
        <w:rPr>
          <w:rFonts w:ascii="Arial" w:hAnsi="Arial" w:cs="Arial"/>
          <w:sz w:val="20"/>
          <w:szCs w:val="20"/>
          <w:lang w:val="es-CO"/>
        </w:rPr>
        <w:t xml:space="preserve"> se seleccionarán </w:t>
      </w:r>
      <w:r w:rsidR="001B20AD">
        <w:rPr>
          <w:rFonts w:ascii="Arial" w:hAnsi="Arial" w:cs="Arial"/>
          <w:sz w:val="20"/>
          <w:szCs w:val="20"/>
          <w:lang w:val="es-CO"/>
        </w:rPr>
        <w:t>cuarenta</w:t>
      </w:r>
      <w:r w:rsidRPr="00961C33">
        <w:rPr>
          <w:rFonts w:ascii="Arial" w:hAnsi="Arial" w:cs="Arial"/>
          <w:sz w:val="20"/>
          <w:szCs w:val="20"/>
          <w:lang w:val="es-CO"/>
        </w:rPr>
        <w:t xml:space="preserve"> (</w:t>
      </w:r>
      <w:r w:rsidR="001B20AD">
        <w:rPr>
          <w:rFonts w:ascii="Arial" w:hAnsi="Arial" w:cs="Arial"/>
          <w:sz w:val="20"/>
          <w:szCs w:val="20"/>
          <w:lang w:val="es-CO"/>
        </w:rPr>
        <w:t>4</w:t>
      </w:r>
      <w:r w:rsidR="000968E7" w:rsidRPr="00961C33">
        <w:rPr>
          <w:rFonts w:ascii="Arial" w:hAnsi="Arial" w:cs="Arial"/>
          <w:sz w:val="20"/>
          <w:szCs w:val="20"/>
          <w:lang w:val="es-CO"/>
        </w:rPr>
        <w:t>0</w:t>
      </w:r>
      <w:r w:rsidRPr="00961C33">
        <w:rPr>
          <w:rFonts w:ascii="Arial" w:hAnsi="Arial" w:cs="Arial"/>
          <w:sz w:val="20"/>
          <w:szCs w:val="20"/>
          <w:lang w:val="es-CO"/>
        </w:rPr>
        <w:t>), los cuales se</w:t>
      </w:r>
      <w:r w:rsidR="00963095" w:rsidRPr="00961C33">
        <w:rPr>
          <w:rFonts w:ascii="Arial" w:hAnsi="Arial" w:cs="Arial"/>
          <w:sz w:val="20"/>
          <w:szCs w:val="20"/>
          <w:lang w:val="es-CO"/>
        </w:rPr>
        <w:t xml:space="preserve">rán remitidos </w:t>
      </w:r>
      <w:r w:rsidRPr="00961C33">
        <w:rPr>
          <w:rFonts w:ascii="Arial" w:hAnsi="Arial" w:cs="Arial"/>
          <w:sz w:val="20"/>
          <w:szCs w:val="20"/>
          <w:lang w:val="es-CO"/>
        </w:rPr>
        <w:t>a Medellín para ser intervenidos</w:t>
      </w:r>
      <w:r w:rsidR="00963095" w:rsidRPr="00961C33">
        <w:rPr>
          <w:rFonts w:ascii="Arial" w:hAnsi="Arial" w:cs="Arial"/>
          <w:sz w:val="20"/>
          <w:szCs w:val="20"/>
          <w:lang w:val="es-CO"/>
        </w:rPr>
        <w:t xml:space="preserve"> </w:t>
      </w:r>
      <w:r w:rsidR="001B20AD">
        <w:rPr>
          <w:rFonts w:ascii="Arial" w:hAnsi="Arial" w:cs="Arial"/>
          <w:sz w:val="20"/>
          <w:szCs w:val="20"/>
          <w:lang w:val="es-CO"/>
        </w:rPr>
        <w:t xml:space="preserve">el próximo 19 de mayo </w:t>
      </w:r>
      <w:r w:rsidR="00963095" w:rsidRPr="00961C33">
        <w:rPr>
          <w:rFonts w:ascii="Arial" w:hAnsi="Arial" w:cs="Arial"/>
          <w:sz w:val="20"/>
          <w:szCs w:val="20"/>
          <w:lang w:val="es-CO"/>
        </w:rPr>
        <w:t xml:space="preserve">de forma gratuita, la </w:t>
      </w:r>
      <w:r w:rsidR="00963095" w:rsidRPr="00961C33">
        <w:rPr>
          <w:rFonts w:ascii="Arial" w:hAnsi="Arial" w:cs="Arial"/>
          <w:b/>
          <w:sz w:val="20"/>
          <w:szCs w:val="20"/>
          <w:lang w:val="es-CO"/>
        </w:rPr>
        <w:t>Clínica IQ InterQuirófanos</w:t>
      </w:r>
      <w:r w:rsidR="00963095" w:rsidRPr="00961C33">
        <w:rPr>
          <w:rFonts w:ascii="Arial" w:hAnsi="Arial" w:cs="Arial"/>
          <w:sz w:val="20"/>
          <w:szCs w:val="20"/>
          <w:lang w:val="es-CO"/>
        </w:rPr>
        <w:t xml:space="preserve"> y sus especialistas, donarán todos los recursos que demanden estos procedimientos.</w:t>
      </w:r>
    </w:p>
    <w:p w:rsidR="00963095" w:rsidRPr="00961C33" w:rsidRDefault="00963095" w:rsidP="00315863">
      <w:pPr>
        <w:jc w:val="both"/>
        <w:rPr>
          <w:rFonts w:ascii="Arial" w:hAnsi="Arial" w:cs="Arial"/>
          <w:b/>
          <w:sz w:val="20"/>
          <w:szCs w:val="20"/>
          <w:lang w:val="es-CO"/>
        </w:rPr>
      </w:pPr>
      <w:r w:rsidRPr="00961C33">
        <w:rPr>
          <w:rFonts w:ascii="Arial" w:hAnsi="Arial" w:cs="Arial"/>
          <w:sz w:val="20"/>
          <w:szCs w:val="20"/>
          <w:lang w:val="es-CO"/>
        </w:rPr>
        <w:t xml:space="preserve">De esta forma </w:t>
      </w:r>
      <w:r w:rsidRPr="00961C33">
        <w:rPr>
          <w:rFonts w:ascii="Arial" w:hAnsi="Arial" w:cs="Arial"/>
          <w:b/>
          <w:sz w:val="20"/>
          <w:szCs w:val="20"/>
          <w:lang w:val="es-CO"/>
        </w:rPr>
        <w:t>la Gobernación</w:t>
      </w:r>
      <w:r w:rsidR="00FC2F2F" w:rsidRPr="00961C33">
        <w:rPr>
          <w:rFonts w:ascii="Arial" w:hAnsi="Arial" w:cs="Arial"/>
          <w:b/>
          <w:sz w:val="20"/>
          <w:szCs w:val="20"/>
          <w:lang w:val="es-CO"/>
        </w:rPr>
        <w:t xml:space="preserve"> de Antioquia</w:t>
      </w:r>
      <w:r w:rsidRPr="00961C33">
        <w:rPr>
          <w:rFonts w:ascii="Arial" w:hAnsi="Arial" w:cs="Arial"/>
          <w:b/>
          <w:sz w:val="20"/>
          <w:szCs w:val="20"/>
          <w:lang w:val="es-CO"/>
        </w:rPr>
        <w:t xml:space="preserve"> </w:t>
      </w:r>
      <w:r w:rsidR="00961C33" w:rsidRPr="00961C33">
        <w:rPr>
          <w:rFonts w:ascii="Arial" w:hAnsi="Arial" w:cs="Arial"/>
          <w:sz w:val="20"/>
          <w:szCs w:val="20"/>
          <w:lang w:val="es-CO"/>
        </w:rPr>
        <w:t xml:space="preserve">a través de su Programa El Especialista en su Municipio, </w:t>
      </w:r>
      <w:r w:rsidRPr="00961C33">
        <w:rPr>
          <w:rFonts w:ascii="Arial" w:hAnsi="Arial" w:cs="Arial"/>
          <w:sz w:val="20"/>
          <w:szCs w:val="20"/>
          <w:lang w:val="es-CO"/>
        </w:rPr>
        <w:t>se vincula para hacer realidad est</w:t>
      </w:r>
      <w:r w:rsidR="00961C33" w:rsidRPr="00961C33">
        <w:rPr>
          <w:rFonts w:ascii="Arial" w:hAnsi="Arial" w:cs="Arial"/>
          <w:sz w:val="20"/>
          <w:szCs w:val="20"/>
          <w:lang w:val="es-CO"/>
        </w:rPr>
        <w:t>a</w:t>
      </w:r>
      <w:r w:rsidRPr="00961C33">
        <w:rPr>
          <w:rFonts w:ascii="Arial" w:hAnsi="Arial" w:cs="Arial"/>
          <w:sz w:val="20"/>
          <w:szCs w:val="20"/>
          <w:lang w:val="es-CO"/>
        </w:rPr>
        <w:t xml:space="preserve"> </w:t>
      </w:r>
      <w:r w:rsidR="00961C33" w:rsidRPr="00961C33">
        <w:rPr>
          <w:rFonts w:ascii="Arial" w:hAnsi="Arial" w:cs="Arial"/>
          <w:sz w:val="20"/>
          <w:szCs w:val="20"/>
          <w:lang w:val="es-CO"/>
        </w:rPr>
        <w:t>actividad</w:t>
      </w:r>
      <w:r w:rsidRPr="00961C33">
        <w:rPr>
          <w:rFonts w:ascii="Arial" w:hAnsi="Arial" w:cs="Arial"/>
          <w:sz w:val="20"/>
          <w:szCs w:val="20"/>
          <w:lang w:val="es-CO"/>
        </w:rPr>
        <w:t xml:space="preserve"> de alto impacto social </w:t>
      </w:r>
      <w:r w:rsidR="00DF16E4" w:rsidRPr="00961C33">
        <w:rPr>
          <w:rFonts w:ascii="Arial" w:hAnsi="Arial" w:cs="Arial"/>
          <w:sz w:val="20"/>
          <w:szCs w:val="20"/>
          <w:lang w:val="es-CO"/>
        </w:rPr>
        <w:t>y que beneficiará a población con</w:t>
      </w:r>
      <w:r w:rsidRPr="00961C33">
        <w:rPr>
          <w:rFonts w:ascii="Arial" w:hAnsi="Arial" w:cs="Arial"/>
          <w:sz w:val="20"/>
          <w:szCs w:val="20"/>
          <w:lang w:val="es-CO"/>
        </w:rPr>
        <w:t xml:space="preserve"> mayor grado de vulnerabilidad de la región del </w:t>
      </w:r>
      <w:r w:rsidR="00FD4AA9" w:rsidRPr="00961C33">
        <w:rPr>
          <w:rFonts w:ascii="Arial" w:hAnsi="Arial" w:cs="Arial"/>
          <w:sz w:val="20"/>
          <w:szCs w:val="20"/>
          <w:lang w:val="es-CO"/>
        </w:rPr>
        <w:t>O</w:t>
      </w:r>
      <w:r w:rsidR="00961C33" w:rsidRPr="00961C33">
        <w:rPr>
          <w:rFonts w:ascii="Arial" w:hAnsi="Arial" w:cs="Arial"/>
          <w:sz w:val="20"/>
          <w:szCs w:val="20"/>
          <w:lang w:val="es-CO"/>
        </w:rPr>
        <w:t>ccidente antioqueño</w:t>
      </w:r>
      <w:r w:rsidRPr="00961C33">
        <w:rPr>
          <w:rFonts w:ascii="Arial" w:hAnsi="Arial" w:cs="Arial"/>
          <w:sz w:val="20"/>
          <w:szCs w:val="20"/>
          <w:lang w:val="es-CO"/>
        </w:rPr>
        <w:t>.</w:t>
      </w:r>
    </w:p>
    <w:p w:rsidR="00315863" w:rsidRPr="00806FE1" w:rsidRDefault="00315863" w:rsidP="00315863">
      <w:pPr>
        <w:jc w:val="both"/>
        <w:rPr>
          <w:rFonts w:ascii="Arial" w:hAnsi="Arial" w:cs="Arial"/>
          <w:sz w:val="24"/>
          <w:szCs w:val="24"/>
          <w:lang w:val="es-CO"/>
        </w:rPr>
      </w:pPr>
      <w:r w:rsidRPr="00961C33">
        <w:rPr>
          <w:rFonts w:ascii="Arial" w:hAnsi="Arial" w:cs="Arial"/>
          <w:sz w:val="20"/>
          <w:szCs w:val="20"/>
          <w:lang w:val="es-CO"/>
        </w:rPr>
        <w:t>Esta gran jornada cuenta con el apoyo</w:t>
      </w:r>
      <w:r w:rsidR="00DF16E4" w:rsidRPr="00961C33">
        <w:rPr>
          <w:rFonts w:ascii="Arial" w:hAnsi="Arial" w:cs="Arial"/>
          <w:sz w:val="20"/>
          <w:szCs w:val="20"/>
          <w:lang w:val="es-CO"/>
        </w:rPr>
        <w:t xml:space="preserve"> del Comando Aéreo de Combate N°</w:t>
      </w:r>
      <w:r w:rsidRPr="00961C33">
        <w:rPr>
          <w:rFonts w:ascii="Arial" w:hAnsi="Arial" w:cs="Arial"/>
          <w:sz w:val="20"/>
          <w:szCs w:val="20"/>
          <w:lang w:val="es-CO"/>
        </w:rPr>
        <w:t xml:space="preserve"> 5 de la Fuerza Aérea Colombiana con sede en Rionegro, Ejército Nacional Séptima División y Cuarta Brigada, Fundauniban, </w:t>
      </w:r>
      <w:r w:rsidR="000968E7" w:rsidRPr="00961C33">
        <w:rPr>
          <w:rFonts w:ascii="Arial" w:hAnsi="Arial" w:cs="Arial"/>
          <w:sz w:val="20"/>
          <w:szCs w:val="20"/>
          <w:lang w:val="es-CO"/>
        </w:rPr>
        <w:t>ASCODES</w:t>
      </w:r>
      <w:r w:rsidRPr="00961C33">
        <w:rPr>
          <w:rFonts w:ascii="Arial" w:hAnsi="Arial" w:cs="Arial"/>
          <w:sz w:val="20"/>
          <w:szCs w:val="20"/>
          <w:lang w:val="es-CO"/>
        </w:rPr>
        <w:t xml:space="preserve">, Restaurante El Cielo, </w:t>
      </w:r>
      <w:r w:rsidR="000968E7" w:rsidRPr="00961C33">
        <w:rPr>
          <w:rFonts w:ascii="Arial" w:hAnsi="Arial" w:cs="Arial"/>
          <w:sz w:val="20"/>
          <w:szCs w:val="20"/>
          <w:lang w:val="es-CO"/>
        </w:rPr>
        <w:t xml:space="preserve">Restaurante Mondongos, </w:t>
      </w:r>
      <w:r w:rsidR="001B20AD">
        <w:rPr>
          <w:rFonts w:ascii="Arial" w:hAnsi="Arial" w:cs="Arial"/>
          <w:sz w:val="20"/>
          <w:szCs w:val="20"/>
          <w:lang w:val="es-CO"/>
        </w:rPr>
        <w:t xml:space="preserve">Restaurante El Rancherito, </w:t>
      </w:r>
      <w:r w:rsidR="00004007" w:rsidRPr="00961C33">
        <w:rPr>
          <w:rFonts w:ascii="Arial" w:hAnsi="Arial" w:cs="Arial"/>
          <w:sz w:val="20"/>
          <w:szCs w:val="20"/>
          <w:lang w:val="es-CO"/>
        </w:rPr>
        <w:t xml:space="preserve">Buscar Turismo, </w:t>
      </w:r>
      <w:r w:rsidRPr="00961C33">
        <w:rPr>
          <w:rFonts w:ascii="Arial" w:hAnsi="Arial" w:cs="Arial"/>
          <w:sz w:val="20"/>
          <w:szCs w:val="20"/>
          <w:lang w:val="es-CO"/>
        </w:rPr>
        <w:t>La Secretaría Seccional de Salud y Protección Social de Antioquia</w:t>
      </w:r>
      <w:r w:rsidR="00331A41" w:rsidRPr="00961C33">
        <w:rPr>
          <w:rFonts w:ascii="Arial" w:hAnsi="Arial" w:cs="Arial"/>
          <w:sz w:val="20"/>
          <w:szCs w:val="20"/>
          <w:lang w:val="es-CO"/>
        </w:rPr>
        <w:t>,</w:t>
      </w:r>
      <w:r w:rsidRPr="00961C33">
        <w:rPr>
          <w:rFonts w:ascii="Arial" w:hAnsi="Arial" w:cs="Arial"/>
          <w:sz w:val="20"/>
          <w:szCs w:val="20"/>
          <w:lang w:val="es-CO"/>
        </w:rPr>
        <w:t xml:space="preserve"> los Hospitales y Alcaldías de los municipios beneficiados</w:t>
      </w:r>
      <w:r w:rsidRPr="00806FE1">
        <w:rPr>
          <w:rFonts w:ascii="Arial" w:hAnsi="Arial" w:cs="Arial"/>
          <w:sz w:val="24"/>
          <w:szCs w:val="24"/>
          <w:lang w:val="es-CO"/>
        </w:rPr>
        <w:t>.</w:t>
      </w:r>
    </w:p>
    <w:bookmarkEnd w:id="0"/>
    <w:p w:rsidR="00315863" w:rsidRPr="00806FE1" w:rsidRDefault="00FA30C1" w:rsidP="002F7F7A">
      <w:pPr>
        <w:jc w:val="center"/>
        <w:rPr>
          <w:rFonts w:ascii="Arial" w:hAnsi="Arial" w:cs="Arial"/>
          <w:sz w:val="24"/>
          <w:szCs w:val="24"/>
          <w:lang w:val="es-CO"/>
        </w:rPr>
      </w:pPr>
      <w:r w:rsidRPr="00806FE1">
        <w:rPr>
          <w:rFonts w:ascii="Arial" w:hAnsi="Arial" w:cs="Arial"/>
          <w:noProof/>
          <w:sz w:val="24"/>
          <w:szCs w:val="24"/>
          <w:lang w:val="es-CO" w:eastAsia="es-CO"/>
        </w:rPr>
        <w:drawing>
          <wp:inline distT="0" distB="0" distL="0" distR="0" wp14:anchorId="7D545BCE" wp14:editId="2852F1B6">
            <wp:extent cx="3076575" cy="801404"/>
            <wp:effectExtent l="0" t="0" r="0" b="0"/>
            <wp:docPr id="2" name="Imagen 2" descr="\\iqfile\e\IQUser\Comunicaciones\Actualidad\SEADOG\LOGOS\logo I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iqfile\e\IQUser\Comunicaciones\Actualidad\SEADOG\LOGOS\logo IQ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650" cy="811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FE1" w:rsidRPr="00806FE1" w:rsidRDefault="00806FE1">
      <w:pPr>
        <w:jc w:val="center"/>
        <w:rPr>
          <w:rFonts w:ascii="Arial" w:hAnsi="Arial" w:cs="Arial"/>
          <w:sz w:val="24"/>
          <w:szCs w:val="24"/>
          <w:lang w:val="es-CO"/>
        </w:rPr>
      </w:pPr>
    </w:p>
    <w:sectPr w:rsidR="00806FE1" w:rsidRPr="00806FE1" w:rsidSect="0048394C">
      <w:headerReference w:type="default" r:id="rId8"/>
      <w:footerReference w:type="default" r:id="rId9"/>
      <w:pgSz w:w="12240" w:h="15840" w:code="1"/>
      <w:pgMar w:top="2268" w:right="1701" w:bottom="1701" w:left="1701" w:header="397" w:footer="56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669" w:rsidRDefault="006F1669" w:rsidP="006F1CA7">
      <w:pPr>
        <w:spacing w:after="0" w:line="240" w:lineRule="auto"/>
      </w:pPr>
      <w:r>
        <w:separator/>
      </w:r>
    </w:p>
  </w:endnote>
  <w:endnote w:type="continuationSeparator" w:id="0">
    <w:p w:rsidR="006F1669" w:rsidRDefault="006F1669" w:rsidP="006F1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07E" w:rsidRPr="0030107E" w:rsidRDefault="00E80BBF" w:rsidP="00280C4C">
    <w:pPr>
      <w:tabs>
        <w:tab w:val="left" w:pos="7380"/>
        <w:tab w:val="right" w:pos="8504"/>
      </w:tabs>
      <w:spacing w:after="0" w:line="240" w:lineRule="auto"/>
      <w:ind w:left="3510"/>
      <w:rPr>
        <w:rFonts w:ascii="Arial Narrow" w:eastAsia="Calibri" w:hAnsi="Arial Narrow" w:cs="Times New Roman"/>
        <w:b/>
        <w:sz w:val="20"/>
        <w:szCs w:val="20"/>
        <w:lang w:val="es-ES"/>
      </w:rPr>
    </w:pPr>
    <w:r w:rsidRPr="00E80BBF">
      <w:rPr>
        <w:rFonts w:ascii="Arial Narrow" w:eastAsia="Calibri" w:hAnsi="Arial Narrow" w:cs="Times New Roman"/>
        <w:b/>
        <w:noProof/>
        <w:sz w:val="20"/>
        <w:szCs w:val="20"/>
        <w:lang w:val="es-CO" w:eastAsia="es-CO"/>
      </w:rPr>
      <w:drawing>
        <wp:anchor distT="0" distB="0" distL="114300" distR="114300" simplePos="0" relativeHeight="251658240" behindDoc="0" locked="0" layoutInCell="1" allowOverlap="1" wp14:anchorId="31E033E4" wp14:editId="01338A06">
          <wp:simplePos x="0" y="0"/>
          <wp:positionH relativeFrom="column">
            <wp:posOffset>-32385</wp:posOffset>
          </wp:positionH>
          <wp:positionV relativeFrom="paragraph">
            <wp:posOffset>32385</wp:posOffset>
          </wp:positionV>
          <wp:extent cx="2152650" cy="838200"/>
          <wp:effectExtent l="0" t="0" r="0" b="0"/>
          <wp:wrapThrough wrapText="bothSides">
            <wp:wrapPolygon edited="0">
              <wp:start x="0" y="0"/>
              <wp:lineTo x="0" y="21109"/>
              <wp:lineTo x="21409" y="21109"/>
              <wp:lineTo x="21409" y="0"/>
              <wp:lineTo x="0" y="0"/>
            </wp:wrapPolygon>
          </wp:wrapThrough>
          <wp:docPr id="4" name="Imagen 1" descr="C:\Users\angelica\Pictures\descarg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gelica\Pictures\descarg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0107E" w:rsidRPr="0030107E">
      <w:rPr>
        <w:rFonts w:ascii="Arial Narrow" w:eastAsia="Calibri" w:hAnsi="Arial Narrow" w:cs="Times New Roman"/>
        <w:b/>
        <w:noProof/>
        <w:sz w:val="20"/>
        <w:szCs w:val="20"/>
        <w:lang w:val="es-ES"/>
      </w:rPr>
      <w:t xml:space="preserve">Secretaría Seccional de Salud y Protección Social de Antioquia </w:t>
    </w:r>
    <w:r w:rsidR="000330DA">
      <w:rPr>
        <w:rFonts w:ascii="Arial Narrow" w:eastAsia="Calibri" w:hAnsi="Arial Narrow" w:cs="Times New Roman"/>
        <w:b/>
        <w:noProof/>
        <w:sz w:val="20"/>
        <w:szCs w:val="20"/>
        <w:lang w:val="es-ES"/>
      </w:rPr>
      <w:t>–</w:t>
    </w:r>
    <w:r w:rsidR="0030107E" w:rsidRPr="0030107E">
      <w:rPr>
        <w:rFonts w:ascii="Arial Narrow" w:eastAsia="Calibri" w:hAnsi="Arial Narrow" w:cs="Times New Roman"/>
        <w:b/>
        <w:noProof/>
        <w:sz w:val="20"/>
        <w:szCs w:val="20"/>
        <w:lang w:val="es-ES"/>
      </w:rPr>
      <w:t xml:space="preserve"> </w:t>
    </w:r>
    <w:r w:rsidR="00C64FA8">
      <w:rPr>
        <w:rFonts w:ascii="Arial Narrow" w:eastAsia="Calibri" w:hAnsi="Arial Narrow" w:cs="Times New Roman"/>
        <w:b/>
        <w:noProof/>
        <w:sz w:val="20"/>
        <w:szCs w:val="20"/>
        <w:lang w:val="es-ES"/>
      </w:rPr>
      <w:t>Subsecretaría de Salud y Protección Social</w:t>
    </w:r>
    <w:r w:rsidR="0030107E" w:rsidRPr="0030107E">
      <w:rPr>
        <w:rFonts w:ascii="Arial Narrow" w:eastAsia="Calibri" w:hAnsi="Arial Narrow" w:cs="Times New Roman"/>
        <w:b/>
        <w:noProof/>
        <w:sz w:val="20"/>
        <w:szCs w:val="20"/>
        <w:lang w:val="es-ES"/>
      </w:rPr>
      <w:t xml:space="preserve"> </w:t>
    </w:r>
  </w:p>
  <w:p w:rsidR="0030107E" w:rsidRPr="0030107E" w:rsidRDefault="0030107E" w:rsidP="00280C4C">
    <w:pPr>
      <w:tabs>
        <w:tab w:val="left" w:pos="7380"/>
        <w:tab w:val="right" w:pos="8504"/>
      </w:tabs>
      <w:spacing w:after="0" w:line="240" w:lineRule="auto"/>
      <w:ind w:left="3510"/>
      <w:rPr>
        <w:rFonts w:ascii="Arial Narrow" w:eastAsia="Calibri" w:hAnsi="Arial Narrow" w:cs="Times New Roman"/>
        <w:sz w:val="18"/>
        <w:szCs w:val="18"/>
        <w:lang w:val="es-ES"/>
      </w:rPr>
    </w:pPr>
    <w:r w:rsidRPr="0030107E">
      <w:rPr>
        <w:rFonts w:ascii="Arial Narrow" w:eastAsia="Calibri" w:hAnsi="Arial Narrow" w:cs="Times New Roman"/>
        <w:sz w:val="18"/>
        <w:szCs w:val="18"/>
        <w:lang w:val="es-ES"/>
      </w:rPr>
      <w:t>Calle 42 B 52 - 106 Piso 8, oficina 8</w:t>
    </w:r>
    <w:r w:rsidR="000330DA">
      <w:rPr>
        <w:rFonts w:ascii="Arial Narrow" w:eastAsia="Calibri" w:hAnsi="Arial Narrow" w:cs="Times New Roman"/>
        <w:sz w:val="18"/>
        <w:szCs w:val="18"/>
        <w:lang w:val="es-ES"/>
      </w:rPr>
      <w:t>0</w:t>
    </w:r>
    <w:r w:rsidRPr="0030107E">
      <w:rPr>
        <w:rFonts w:ascii="Arial Narrow" w:eastAsia="Calibri" w:hAnsi="Arial Narrow" w:cs="Times New Roman"/>
        <w:sz w:val="18"/>
        <w:szCs w:val="18"/>
        <w:lang w:val="es-ES"/>
      </w:rPr>
      <w:t xml:space="preserve"> </w:t>
    </w:r>
    <w:r w:rsidR="003040B5">
      <w:rPr>
        <w:rFonts w:ascii="Arial Narrow" w:eastAsia="Calibri" w:hAnsi="Arial Narrow" w:cs="Times New Roman"/>
        <w:sz w:val="18"/>
        <w:szCs w:val="18"/>
        <w:lang w:val="es-ES"/>
      </w:rPr>
      <w:t>3</w:t>
    </w:r>
    <w:r w:rsidRPr="0030107E">
      <w:rPr>
        <w:rFonts w:ascii="Arial Narrow" w:eastAsia="Calibri" w:hAnsi="Arial Narrow" w:cs="Times New Roman"/>
        <w:sz w:val="18"/>
        <w:szCs w:val="18"/>
        <w:lang w:val="es-ES"/>
      </w:rPr>
      <w:t>- Tels: (4) 3839</w:t>
    </w:r>
    <w:r w:rsidR="00A9142A">
      <w:rPr>
        <w:rFonts w:ascii="Arial Narrow" w:eastAsia="Calibri" w:hAnsi="Arial Narrow" w:cs="Times New Roman"/>
        <w:sz w:val="18"/>
        <w:szCs w:val="18"/>
        <w:lang w:val="es-ES"/>
      </w:rPr>
      <w:t>764</w:t>
    </w:r>
    <w:r w:rsidRPr="0030107E">
      <w:rPr>
        <w:rFonts w:ascii="Arial Narrow" w:eastAsia="Calibri" w:hAnsi="Arial Narrow" w:cs="Times New Roman"/>
        <w:sz w:val="18"/>
        <w:szCs w:val="18"/>
        <w:lang w:val="es-ES"/>
      </w:rPr>
      <w:t xml:space="preserve"> </w:t>
    </w:r>
  </w:p>
  <w:p w:rsidR="0030107E" w:rsidRPr="0030107E" w:rsidRDefault="0030107E" w:rsidP="00280C4C">
    <w:pPr>
      <w:tabs>
        <w:tab w:val="left" w:pos="7380"/>
        <w:tab w:val="right" w:pos="8504"/>
      </w:tabs>
      <w:spacing w:after="0" w:line="240" w:lineRule="auto"/>
      <w:ind w:left="3510"/>
      <w:rPr>
        <w:rFonts w:ascii="Arial Narrow" w:eastAsia="Calibri" w:hAnsi="Arial Narrow" w:cs="Times New Roman"/>
        <w:sz w:val="18"/>
        <w:szCs w:val="18"/>
        <w:lang w:val="es-ES"/>
      </w:rPr>
    </w:pPr>
    <w:r w:rsidRPr="0030107E">
      <w:rPr>
        <w:rFonts w:ascii="Arial Narrow" w:eastAsia="Calibri" w:hAnsi="Arial Narrow" w:cs="Times New Roman"/>
        <w:sz w:val="18"/>
        <w:szCs w:val="18"/>
        <w:lang w:val="es-ES"/>
      </w:rPr>
      <w:t xml:space="preserve">Centro Administrativo Dptal José María Córdova (La Alpujarra) </w:t>
    </w:r>
  </w:p>
  <w:p w:rsidR="00280C4C" w:rsidRDefault="0030107E" w:rsidP="00280C4C">
    <w:pPr>
      <w:tabs>
        <w:tab w:val="right" w:pos="8504"/>
      </w:tabs>
      <w:spacing w:after="0" w:line="240" w:lineRule="auto"/>
      <w:ind w:left="3510"/>
      <w:rPr>
        <w:rFonts w:ascii="Calibri" w:eastAsia="Calibri" w:hAnsi="Calibri" w:cs="Times New Roman"/>
        <w:sz w:val="18"/>
        <w:szCs w:val="18"/>
        <w:lang w:val="es-ES"/>
      </w:rPr>
    </w:pPr>
    <w:r w:rsidRPr="0030107E">
      <w:rPr>
        <w:rFonts w:ascii="Arial Narrow" w:eastAsia="Calibri" w:hAnsi="Arial Narrow" w:cs="Times New Roman"/>
        <w:sz w:val="18"/>
        <w:szCs w:val="18"/>
        <w:lang w:val="es-ES"/>
      </w:rPr>
      <w:t>Medellín - Colombia - Suramérica</w:t>
    </w:r>
    <w:r w:rsidR="00280C4C">
      <w:rPr>
        <w:rFonts w:ascii="Calibri" w:eastAsia="Calibri" w:hAnsi="Calibri" w:cs="Times New Roman"/>
        <w:sz w:val="18"/>
        <w:szCs w:val="18"/>
        <w:lang w:val="es-ES"/>
      </w:rPr>
      <w:t xml:space="preserve"> </w:t>
    </w:r>
  </w:p>
  <w:p w:rsidR="000D45F2" w:rsidRPr="00280C4C" w:rsidRDefault="000D45F2" w:rsidP="00280C4C">
    <w:pPr>
      <w:tabs>
        <w:tab w:val="right" w:pos="8504"/>
      </w:tabs>
      <w:spacing w:after="0" w:line="240" w:lineRule="auto"/>
      <w:ind w:left="3510"/>
      <w:rPr>
        <w:rFonts w:ascii="Calibri" w:eastAsia="Calibri" w:hAnsi="Calibri" w:cs="Times New Roman"/>
        <w:sz w:val="18"/>
        <w:szCs w:val="18"/>
        <w:lang w:val="es-ES"/>
      </w:rPr>
    </w:pPr>
    <w:r w:rsidRPr="000A7E01">
      <w:rPr>
        <w:rFonts w:ascii="Arial Narrow" w:hAnsi="Arial Narrow" w:cs="Arial"/>
        <w:color w:val="222222"/>
        <w:sz w:val="16"/>
        <w:szCs w:val="16"/>
        <w:shd w:val="clear" w:color="auto" w:fill="FFFFFF"/>
        <w:lang w:val="es-CO"/>
      </w:rPr>
      <w:t xml:space="preserve">Código </w:t>
    </w:r>
    <w:r w:rsidRPr="000A7E01">
      <w:rPr>
        <w:rStyle w:val="apple-converted-space"/>
        <w:rFonts w:ascii="Arial Narrow" w:hAnsi="Arial Narrow" w:cs="Arial"/>
        <w:color w:val="222222"/>
        <w:sz w:val="16"/>
        <w:szCs w:val="16"/>
        <w:shd w:val="clear" w:color="auto" w:fill="FFFFFF"/>
        <w:lang w:val="es-CO"/>
      </w:rPr>
      <w:t> </w:t>
    </w:r>
    <w:r w:rsidRPr="000A7E01">
      <w:rPr>
        <w:rStyle w:val="il"/>
        <w:rFonts w:ascii="Arial Narrow" w:hAnsi="Arial Narrow" w:cs="Arial"/>
        <w:color w:val="222222"/>
        <w:sz w:val="16"/>
        <w:szCs w:val="16"/>
        <w:shd w:val="clear" w:color="auto" w:fill="FFFFCC"/>
        <w:lang w:val="es-CO"/>
      </w:rPr>
      <w:t xml:space="preserve">Postal </w:t>
    </w:r>
    <w:r w:rsidRPr="000A7E01">
      <w:rPr>
        <w:rStyle w:val="apple-converted-space"/>
        <w:rFonts w:ascii="Arial Narrow" w:hAnsi="Arial Narrow" w:cs="Arial"/>
        <w:color w:val="222222"/>
        <w:sz w:val="16"/>
        <w:szCs w:val="16"/>
        <w:shd w:val="clear" w:color="auto" w:fill="FFFFFF"/>
        <w:lang w:val="es-CO"/>
      </w:rPr>
      <w:t> </w:t>
    </w:r>
    <w:r w:rsidRPr="000A7E01">
      <w:rPr>
        <w:rStyle w:val="il"/>
        <w:rFonts w:ascii="Arial Narrow" w:hAnsi="Arial Narrow" w:cs="Arial"/>
        <w:color w:val="222222"/>
        <w:sz w:val="16"/>
        <w:szCs w:val="16"/>
        <w:shd w:val="clear" w:color="auto" w:fill="FFFFFF"/>
        <w:lang w:val="es-CO"/>
      </w:rPr>
      <w:t>050015</w:t>
    </w:r>
    <w:r w:rsidRPr="000A7E01">
      <w:rPr>
        <w:rStyle w:val="apple-converted-space"/>
        <w:rFonts w:ascii="Arial Narrow" w:hAnsi="Arial Narrow" w:cs="Arial"/>
        <w:color w:val="222222"/>
        <w:sz w:val="16"/>
        <w:szCs w:val="16"/>
        <w:shd w:val="clear" w:color="auto" w:fill="FFFFFF"/>
        <w:lang w:val="es-CO"/>
      </w:rPr>
      <w:t> </w:t>
    </w:r>
    <w:r w:rsidRPr="000A7E01">
      <w:rPr>
        <w:rFonts w:ascii="Arial Narrow" w:eastAsiaTheme="minorHAnsi" w:hAnsi="Arial Narrow"/>
        <w:sz w:val="16"/>
        <w:szCs w:val="16"/>
        <w:lang w:val="es-CO"/>
      </w:rPr>
      <w:t xml:space="preserve">     </w:t>
    </w:r>
  </w:p>
  <w:p w:rsidR="0030107E" w:rsidRPr="0030107E" w:rsidRDefault="0030107E" w:rsidP="00280C4C">
    <w:pPr>
      <w:tabs>
        <w:tab w:val="right" w:pos="8504"/>
      </w:tabs>
      <w:spacing w:after="0" w:line="240" w:lineRule="auto"/>
      <w:ind w:left="3870"/>
      <w:rPr>
        <w:rFonts w:ascii="Calibri" w:eastAsia="Calibri" w:hAnsi="Calibri" w:cs="Times New Roman"/>
        <w:lang w:val="es-ES"/>
      </w:rPr>
    </w:pPr>
    <w:r w:rsidRPr="0030107E">
      <w:rPr>
        <w:rFonts w:ascii="Calibri" w:eastAsia="Calibri" w:hAnsi="Calibri" w:cs="Times New Roman"/>
        <w:sz w:val="18"/>
        <w:szCs w:val="18"/>
        <w:lang w:val="es-ES"/>
      </w:rPr>
      <w:t xml:space="preserve">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669" w:rsidRDefault="006F1669" w:rsidP="006F1CA7">
      <w:pPr>
        <w:spacing w:after="0" w:line="240" w:lineRule="auto"/>
      </w:pPr>
      <w:r>
        <w:separator/>
      </w:r>
    </w:p>
  </w:footnote>
  <w:footnote w:type="continuationSeparator" w:id="0">
    <w:p w:rsidR="006F1669" w:rsidRDefault="006F1669" w:rsidP="006F1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507" w:rsidRDefault="002B2800" w:rsidP="002B2800">
    <w:pPr>
      <w:pStyle w:val="Normal0"/>
      <w:jc w:val="center"/>
    </w:pPr>
    <w:r>
      <w:rPr>
        <w:noProof/>
        <w:lang w:val="es-CO"/>
      </w:rPr>
      <w:drawing>
        <wp:inline distT="0" distB="0" distL="0" distR="0" wp14:anchorId="39EAA345" wp14:editId="798657B8">
          <wp:extent cx="1966351" cy="10795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ntioquia piensa en grande correspondencia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6351" cy="1079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120BF" w:rsidRDefault="006F1669" w:rsidP="00441140">
    <w:pPr>
      <w:pStyle w:val="Normal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230AB"/>
    <w:multiLevelType w:val="hybridMultilevel"/>
    <w:tmpl w:val="97C005F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F63BF"/>
    <w:multiLevelType w:val="hybridMultilevel"/>
    <w:tmpl w:val="CBE0C6B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33A81"/>
    <w:multiLevelType w:val="hybridMultilevel"/>
    <w:tmpl w:val="4F5A9116"/>
    <w:lvl w:ilvl="0" w:tplc="9426D9E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76543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A49BD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7CAC8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6A4B6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9A1AF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328D4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9CD94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4260A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BC7467"/>
    <w:multiLevelType w:val="hybridMultilevel"/>
    <w:tmpl w:val="2E585ED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0911A9"/>
    <w:multiLevelType w:val="hybridMultilevel"/>
    <w:tmpl w:val="76E846D4"/>
    <w:lvl w:ilvl="0" w:tplc="1EB437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AC23DC"/>
    <w:multiLevelType w:val="hybridMultilevel"/>
    <w:tmpl w:val="BEB82F8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C940D2"/>
    <w:multiLevelType w:val="hybridMultilevel"/>
    <w:tmpl w:val="D41837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48E"/>
    <w:rsid w:val="00004007"/>
    <w:rsid w:val="000330DA"/>
    <w:rsid w:val="00034FDF"/>
    <w:rsid w:val="00046CFA"/>
    <w:rsid w:val="00053651"/>
    <w:rsid w:val="000659B1"/>
    <w:rsid w:val="00093275"/>
    <w:rsid w:val="000968E7"/>
    <w:rsid w:val="00097C4E"/>
    <w:rsid w:val="000A0006"/>
    <w:rsid w:val="000A7E01"/>
    <w:rsid w:val="000B611C"/>
    <w:rsid w:val="000D45F2"/>
    <w:rsid w:val="000F4B67"/>
    <w:rsid w:val="00133604"/>
    <w:rsid w:val="0013444C"/>
    <w:rsid w:val="0014423F"/>
    <w:rsid w:val="00153487"/>
    <w:rsid w:val="00167C48"/>
    <w:rsid w:val="00190B4D"/>
    <w:rsid w:val="001B20AD"/>
    <w:rsid w:val="001B7FF3"/>
    <w:rsid w:val="001C11DE"/>
    <w:rsid w:val="001C1379"/>
    <w:rsid w:val="001C23AF"/>
    <w:rsid w:val="001C6DAD"/>
    <w:rsid w:val="001F549B"/>
    <w:rsid w:val="00237A83"/>
    <w:rsid w:val="00250443"/>
    <w:rsid w:val="002711C9"/>
    <w:rsid w:val="00274855"/>
    <w:rsid w:val="00280C4C"/>
    <w:rsid w:val="002821A3"/>
    <w:rsid w:val="00290DA6"/>
    <w:rsid w:val="002B0118"/>
    <w:rsid w:val="002B2800"/>
    <w:rsid w:val="002B5BE3"/>
    <w:rsid w:val="002B690D"/>
    <w:rsid w:val="002B72BC"/>
    <w:rsid w:val="002C3A44"/>
    <w:rsid w:val="002D748E"/>
    <w:rsid w:val="002F7F7A"/>
    <w:rsid w:val="0030107E"/>
    <w:rsid w:val="003040B5"/>
    <w:rsid w:val="00315863"/>
    <w:rsid w:val="00331A41"/>
    <w:rsid w:val="003C4AC1"/>
    <w:rsid w:val="004266F1"/>
    <w:rsid w:val="00431525"/>
    <w:rsid w:val="00431982"/>
    <w:rsid w:val="00435834"/>
    <w:rsid w:val="00441140"/>
    <w:rsid w:val="004722A0"/>
    <w:rsid w:val="00476158"/>
    <w:rsid w:val="0048394C"/>
    <w:rsid w:val="004A2E9D"/>
    <w:rsid w:val="004E06A2"/>
    <w:rsid w:val="004E44AC"/>
    <w:rsid w:val="004F2DAD"/>
    <w:rsid w:val="00542DAE"/>
    <w:rsid w:val="005721B9"/>
    <w:rsid w:val="005847CE"/>
    <w:rsid w:val="00592F43"/>
    <w:rsid w:val="005E5B62"/>
    <w:rsid w:val="005E74EC"/>
    <w:rsid w:val="00604588"/>
    <w:rsid w:val="00613977"/>
    <w:rsid w:val="0061732D"/>
    <w:rsid w:val="006251F8"/>
    <w:rsid w:val="006352F1"/>
    <w:rsid w:val="00646F3A"/>
    <w:rsid w:val="00652698"/>
    <w:rsid w:val="00656FD1"/>
    <w:rsid w:val="0067650C"/>
    <w:rsid w:val="0069014C"/>
    <w:rsid w:val="006C1F3A"/>
    <w:rsid w:val="006F0B89"/>
    <w:rsid w:val="006F1669"/>
    <w:rsid w:val="006F1CA7"/>
    <w:rsid w:val="00717CD5"/>
    <w:rsid w:val="00721CD3"/>
    <w:rsid w:val="00723C14"/>
    <w:rsid w:val="0079481A"/>
    <w:rsid w:val="007E50C3"/>
    <w:rsid w:val="007F380A"/>
    <w:rsid w:val="00806FE1"/>
    <w:rsid w:val="00815D4E"/>
    <w:rsid w:val="00842852"/>
    <w:rsid w:val="00905035"/>
    <w:rsid w:val="00923CC7"/>
    <w:rsid w:val="009503A4"/>
    <w:rsid w:val="00961C33"/>
    <w:rsid w:val="00963095"/>
    <w:rsid w:val="00963196"/>
    <w:rsid w:val="009A6B7A"/>
    <w:rsid w:val="009D4A28"/>
    <w:rsid w:val="009D6EC4"/>
    <w:rsid w:val="00A06A78"/>
    <w:rsid w:val="00A41377"/>
    <w:rsid w:val="00A46CD2"/>
    <w:rsid w:val="00A80435"/>
    <w:rsid w:val="00A9142A"/>
    <w:rsid w:val="00A95A3E"/>
    <w:rsid w:val="00AD44B9"/>
    <w:rsid w:val="00AD5F8D"/>
    <w:rsid w:val="00AE0775"/>
    <w:rsid w:val="00B012E9"/>
    <w:rsid w:val="00B7592A"/>
    <w:rsid w:val="00B83778"/>
    <w:rsid w:val="00BA57E0"/>
    <w:rsid w:val="00BC7770"/>
    <w:rsid w:val="00C12143"/>
    <w:rsid w:val="00C204EA"/>
    <w:rsid w:val="00C56E06"/>
    <w:rsid w:val="00C64FA8"/>
    <w:rsid w:val="00C95422"/>
    <w:rsid w:val="00CC6914"/>
    <w:rsid w:val="00CC6A5B"/>
    <w:rsid w:val="00CF0842"/>
    <w:rsid w:val="00D42944"/>
    <w:rsid w:val="00D57F86"/>
    <w:rsid w:val="00D8270D"/>
    <w:rsid w:val="00D97116"/>
    <w:rsid w:val="00DA4472"/>
    <w:rsid w:val="00DC3027"/>
    <w:rsid w:val="00DF16E4"/>
    <w:rsid w:val="00E6453D"/>
    <w:rsid w:val="00E7659D"/>
    <w:rsid w:val="00E80BBF"/>
    <w:rsid w:val="00ED46BE"/>
    <w:rsid w:val="00F0774A"/>
    <w:rsid w:val="00F826D7"/>
    <w:rsid w:val="00FA30C1"/>
    <w:rsid w:val="00FC2F2F"/>
    <w:rsid w:val="00FC7217"/>
    <w:rsid w:val="00FD4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463ABF-0F32-4599-A93D-A4258163F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[Normal]"/>
    <w:rsid w:val="002D748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2D748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D748E"/>
    <w:rPr>
      <w:rFonts w:eastAsiaTheme="minorEastAsia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D7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748E"/>
    <w:rPr>
      <w:rFonts w:ascii="Tahoma" w:eastAsiaTheme="minorEastAsia" w:hAnsi="Tahoma" w:cs="Tahoma"/>
      <w:sz w:val="16"/>
      <w:szCs w:val="16"/>
      <w:lang w:eastAsia="es-CO"/>
    </w:rPr>
  </w:style>
  <w:style w:type="paragraph" w:styleId="Encabezado">
    <w:name w:val="header"/>
    <w:basedOn w:val="Normal"/>
    <w:link w:val="EncabezadoCar"/>
    <w:uiPriority w:val="99"/>
    <w:unhideWhenUsed/>
    <w:rsid w:val="003010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107E"/>
    <w:rPr>
      <w:rFonts w:eastAsiaTheme="minorEastAsia"/>
      <w:lang w:eastAsia="es-CO"/>
    </w:rPr>
  </w:style>
  <w:style w:type="character" w:customStyle="1" w:styleId="apple-converted-space">
    <w:name w:val="apple-converted-space"/>
    <w:basedOn w:val="Fuentedeprrafopredeter"/>
    <w:rsid w:val="000D45F2"/>
  </w:style>
  <w:style w:type="character" w:customStyle="1" w:styleId="il">
    <w:name w:val="il"/>
    <w:basedOn w:val="Fuentedeprrafopredeter"/>
    <w:rsid w:val="000D45F2"/>
  </w:style>
  <w:style w:type="table" w:styleId="Tablaconcuadrcula">
    <w:name w:val="Table Grid"/>
    <w:basedOn w:val="Tablanormal"/>
    <w:uiPriority w:val="59"/>
    <w:rsid w:val="00033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012E9"/>
    <w:pPr>
      <w:ind w:left="720"/>
      <w:contextualSpacing/>
    </w:pPr>
    <w:rPr>
      <w:lang w:val="es-CO" w:eastAsia="es-CO"/>
    </w:rPr>
  </w:style>
  <w:style w:type="paragraph" w:styleId="NormalWeb">
    <w:name w:val="Normal (Web)"/>
    <w:basedOn w:val="Normal"/>
    <w:uiPriority w:val="99"/>
    <w:unhideWhenUsed/>
    <w:rsid w:val="00617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styleId="Textoennegrita">
    <w:name w:val="Strong"/>
    <w:basedOn w:val="Fuentedeprrafopredeter"/>
    <w:uiPriority w:val="22"/>
    <w:qFormat/>
    <w:rsid w:val="0061732D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7E50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Alejo</dc:creator>
  <cp:lastModifiedBy>elocal</cp:lastModifiedBy>
  <cp:revision>2</cp:revision>
  <cp:lastPrinted>2018-01-22T20:16:00Z</cp:lastPrinted>
  <dcterms:created xsi:type="dcterms:W3CDTF">2018-05-04T20:30:00Z</dcterms:created>
  <dcterms:modified xsi:type="dcterms:W3CDTF">2018-05-04T20:30:00Z</dcterms:modified>
</cp:coreProperties>
</file>